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668371137"/>
        <w:docPartObj>
          <w:docPartGallery w:val="Cover Pages"/>
          <w:docPartUnique/>
        </w:docPartObj>
      </w:sdtPr>
      <w:sdtEndPr>
        <w:rPr>
          <w:b/>
        </w:rPr>
      </w:sdtEndPr>
      <w:sdtContent>
        <w:tbl>
          <w:tblPr>
            <w:tblpPr w:leftFromText="187" w:rightFromText="187" w:vertAnchor="page" w:horzAnchor="page" w:tblpYSpec="top"/>
            <w:tblW w:w="0" w:type="auto"/>
            <w:tblLook w:val="04A0" w:firstRow="1" w:lastRow="0" w:firstColumn="1" w:lastColumn="0" w:noHBand="0" w:noVBand="1"/>
          </w:tblPr>
          <w:tblGrid>
            <w:gridCol w:w="1440"/>
            <w:gridCol w:w="2520"/>
          </w:tblGrid>
          <w:tr w:rsidR="00823C06" w:rsidTr="00823C06">
            <w:trPr>
              <w:trHeight w:val="1440"/>
            </w:trPr>
            <w:tc>
              <w:tcPr>
                <w:tcW w:w="1440" w:type="dxa"/>
                <w:tcBorders>
                  <w:right w:val="single" w:sz="4" w:space="0" w:color="FFFFFF" w:themeColor="background1"/>
                </w:tcBorders>
                <w:shd w:val="clear" w:color="auto" w:fill="943634" w:themeFill="accent2" w:themeFillShade="BF"/>
              </w:tcPr>
              <w:p w:rsidR="00823C06" w:rsidRDefault="00823C06"/>
            </w:tc>
            <w:sdt>
              <w:sdtPr>
                <w:rPr>
                  <w:rFonts w:asciiTheme="majorHAnsi" w:eastAsiaTheme="majorEastAsia" w:hAnsiTheme="majorHAnsi" w:cstheme="majorBidi"/>
                  <w:b/>
                  <w:bCs/>
                  <w:color w:val="FFFFFF" w:themeColor="background1"/>
                  <w:sz w:val="72"/>
                  <w:szCs w:val="72"/>
                </w:rPr>
                <w:alias w:val="Year"/>
                <w:id w:val="15676118"/>
                <w:dataBinding w:prefixMappings="xmlns:ns0='http://schemas.microsoft.com/office/2006/coverPageProps'" w:xpath="/ns0:CoverPageProperties[1]/ns0:PublishDate[1]" w:storeItemID="{55AF091B-3C7A-41E3-B477-F2FDAA23CFDA}"/>
                <w:date w:fullDate="2015-05-07T00:00:00Z">
                  <w:dateFormat w:val="yyyy"/>
                  <w:lid w:val="en-US"/>
                  <w:storeMappedDataAs w:val="dateTime"/>
                  <w:calendar w:val="gregorian"/>
                </w:date>
              </w:sdtPr>
              <w:sdtEndPr/>
              <w:sdtContent>
                <w:tc>
                  <w:tcPr>
                    <w:tcW w:w="2520" w:type="dxa"/>
                    <w:tcBorders>
                      <w:left w:val="single" w:sz="4" w:space="0" w:color="FFFFFF" w:themeColor="background1"/>
                    </w:tcBorders>
                    <w:shd w:val="clear" w:color="auto" w:fill="9BBB59" w:themeFill="accent3"/>
                    <w:vAlign w:val="bottom"/>
                  </w:tcPr>
                  <w:p w:rsidR="00823C06" w:rsidRDefault="00823C06" w:rsidP="00823C06">
                    <w:pPr>
                      <w:pStyle w:val="NoSpacing"/>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2015</w:t>
                    </w:r>
                  </w:p>
                </w:tc>
              </w:sdtContent>
            </w:sdt>
          </w:tr>
          <w:tr w:rsidR="00823C06">
            <w:trPr>
              <w:trHeight w:val="2880"/>
            </w:trPr>
            <w:tc>
              <w:tcPr>
                <w:tcW w:w="1440" w:type="dxa"/>
                <w:tcBorders>
                  <w:right w:val="single" w:sz="4" w:space="0" w:color="000000" w:themeColor="text1"/>
                </w:tcBorders>
              </w:tcPr>
              <w:p w:rsidR="00823C06" w:rsidRDefault="00823C06">
                <w:r w:rsidRPr="00FD6523">
                  <w:rPr>
                    <w:noProof/>
                  </w:rPr>
                  <w:drawing>
                    <wp:anchor distT="0" distB="0" distL="114300" distR="114300" simplePos="0" relativeHeight="251658240" behindDoc="1" locked="0" layoutInCell="1" allowOverlap="1" wp14:anchorId="5091CCCE" wp14:editId="046AE071">
                      <wp:simplePos x="0" y="0"/>
                      <wp:positionH relativeFrom="column">
                        <wp:posOffset>836341</wp:posOffset>
                      </wp:positionH>
                      <wp:positionV relativeFrom="paragraph">
                        <wp:posOffset>0</wp:posOffset>
                      </wp:positionV>
                      <wp:extent cx="8631044" cy="6284790"/>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lum bright="20000"/>
                                <a:extLst>
                                  <a:ext uri="{28A0092B-C50C-407E-A947-70E740481C1C}">
                                    <a14:useLocalDpi xmlns:a14="http://schemas.microsoft.com/office/drawing/2010/main" val="0"/>
                                  </a:ext>
                                </a:extLst>
                              </a:blip>
                              <a:srcRect/>
                              <a:stretch>
                                <a:fillRect/>
                              </a:stretch>
                            </pic:blipFill>
                            <pic:spPr bwMode="auto">
                              <a:xfrm>
                                <a:off x="0" y="0"/>
                                <a:ext cx="8632617" cy="628593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20" w:type="dxa"/>
                <w:tcBorders>
                  <w:left w:val="single" w:sz="4" w:space="0" w:color="000000" w:themeColor="text1"/>
                </w:tcBorders>
                <w:vAlign w:val="center"/>
              </w:tcPr>
              <w:p w:rsidR="00823C06" w:rsidRDefault="00823C06">
                <w:pPr>
                  <w:pStyle w:val="NoSpacing"/>
                  <w:rPr>
                    <w:color w:val="76923C" w:themeColor="accent3" w:themeShade="BF"/>
                  </w:rPr>
                </w:pPr>
              </w:p>
              <w:p w:rsidR="00823C06" w:rsidRDefault="00823C06">
                <w:pPr>
                  <w:pStyle w:val="NoSpacing"/>
                  <w:rPr>
                    <w:color w:val="76923C" w:themeColor="accent3" w:themeShade="BF"/>
                  </w:rPr>
                </w:pPr>
              </w:p>
              <w:p w:rsidR="00823C06" w:rsidRDefault="00823C06" w:rsidP="00823C06">
                <w:pPr>
                  <w:pStyle w:val="NoSpacing"/>
                  <w:rPr>
                    <w:color w:val="76923C" w:themeColor="accent3" w:themeShade="BF"/>
                  </w:rPr>
                </w:pPr>
              </w:p>
            </w:tc>
          </w:tr>
        </w:tbl>
        <w:p w:rsidR="00823C06" w:rsidRDefault="00823C06"/>
        <w:p w:rsidR="00823C06" w:rsidRDefault="00823C06"/>
        <w:p w:rsidR="00823C06" w:rsidRDefault="00823C06">
          <w:pPr>
            <w:spacing w:after="200" w:line="276" w:lineRule="auto"/>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-121022</wp:posOffset>
                    </wp:positionH>
                    <wp:positionV relativeFrom="paragraph">
                      <wp:posOffset>-1155034</wp:posOffset>
                    </wp:positionV>
                    <wp:extent cx="7014117" cy="813404"/>
                    <wp:effectExtent l="0" t="0" r="15875" b="25400"/>
                    <wp:wrapNone/>
                    <wp:docPr id="4" name="Text Box 4"/>
                    <wp:cNvGraphicFramePr/>
                    <a:graphic xmlns:a="http://schemas.openxmlformats.org/drawingml/2006/main">
                      <a:graphicData uri="http://schemas.microsoft.com/office/word/2010/wordprocessingShape">
                        <wps:wsp>
                          <wps:cNvSpPr txBox="1"/>
                          <wps:spPr>
                            <a:xfrm>
                              <a:off x="0" y="0"/>
                              <a:ext cx="7014117" cy="813404"/>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823C06" w:rsidRPr="00915C0C" w:rsidRDefault="00823C06" w:rsidP="00915C0C">
                                <w:pPr>
                                  <w:jc w:val="center"/>
                                  <w:rPr>
                                    <w:sz w:val="44"/>
                                    <w:szCs w:val="44"/>
                                  </w:rPr>
                                </w:pPr>
                                <w:r w:rsidRPr="00915C0C">
                                  <w:rPr>
                                    <w:sz w:val="44"/>
                                    <w:szCs w:val="44"/>
                                  </w:rPr>
                                  <w:t>WorkSource Oregon Operational Standards</w:t>
                                </w:r>
                              </w:p>
                              <w:p w:rsidR="00915C0C" w:rsidRPr="00915C0C" w:rsidRDefault="00915C0C" w:rsidP="00915C0C">
                                <w:pPr>
                                  <w:jc w:val="center"/>
                                  <w:rPr>
                                    <w:sz w:val="44"/>
                                    <w:szCs w:val="44"/>
                                  </w:rPr>
                                </w:pPr>
                                <w:r w:rsidRPr="00915C0C">
                                  <w:rPr>
                                    <w:sz w:val="44"/>
                                    <w:szCs w:val="44"/>
                                  </w:rPr>
                                  <w:t xml:space="preserve">Implementation Checklist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55pt;margin-top:-90.95pt;width:552.3pt;height:6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" fillcolor="white [3201]" strokecolor="white [3212]" strokeweight="2pt">
                    <v:textbox>
                      <w:txbxContent>
                        <w:p w:rsidR="00823C06" w:rsidRPr="00915C0C" w:rsidRDefault="00823C06" w:rsidP="00915C0C">
                          <w:pPr>
                            <w:jc w:val="center"/>
                            <w:rPr>
                              <w:sz w:val="44"/>
                              <w:szCs w:val="44"/>
                            </w:rPr>
                          </w:pPr>
                          <w:r w:rsidRPr="00915C0C">
                            <w:rPr>
                              <w:sz w:val="44"/>
                              <w:szCs w:val="44"/>
                            </w:rPr>
                            <w:t>WorkSource Oregon Operational Standards</w:t>
                          </w:r>
                        </w:p>
                        <w:p w:rsidR="00915C0C" w:rsidRPr="00915C0C" w:rsidRDefault="00915C0C" w:rsidP="00915C0C">
                          <w:pPr>
                            <w:jc w:val="center"/>
                            <w:rPr>
                              <w:sz w:val="44"/>
                              <w:szCs w:val="44"/>
                            </w:rPr>
                          </w:pPr>
                          <w:r w:rsidRPr="00915C0C">
                            <w:rPr>
                              <w:sz w:val="44"/>
                              <w:szCs w:val="44"/>
                            </w:rPr>
                            <w:t xml:space="preserve">Implementation Checklist </w:t>
                          </w:r>
                        </w:p>
                      </w:txbxContent>
                    </v:textbox>
                  </v:shape>
                </w:pict>
              </mc:Fallback>
            </mc:AlternateContent>
          </w:r>
          <w:r>
            <w:rPr>
              <w:b/>
            </w:rPr>
            <w:br w:type="page"/>
          </w:r>
        </w:p>
      </w:sdtContent>
    </w:sdt>
    <w:p w:rsidR="000F517D" w:rsidRDefault="00C51FDF" w:rsidP="000F517D">
      <w:pPr>
        <w:pStyle w:val="NoSpacing"/>
        <w:rPr>
          <w:b/>
        </w:rPr>
      </w:pPr>
      <w:r w:rsidRPr="000F517D">
        <w:rPr>
          <w:b/>
        </w:rPr>
        <w:lastRenderedPageBreak/>
        <w:t>Introduction</w:t>
      </w:r>
      <w:r w:rsidR="000F517D">
        <w:rPr>
          <w:b/>
        </w:rPr>
        <w:t xml:space="preserve"> </w:t>
      </w:r>
    </w:p>
    <w:p w:rsidR="000F517D" w:rsidRDefault="000F517D" w:rsidP="000F517D">
      <w:pPr>
        <w:pStyle w:val="NoSpacing"/>
        <w:rPr>
          <w:b/>
        </w:rPr>
      </w:pPr>
    </w:p>
    <w:p w:rsidR="00C51FDF" w:rsidRPr="00CF5D82" w:rsidRDefault="00C51FDF" w:rsidP="000F517D">
      <w:pPr>
        <w:pStyle w:val="NoSpacing"/>
        <w:rPr>
          <w:sz w:val="21"/>
          <w:szCs w:val="21"/>
        </w:rPr>
      </w:pPr>
      <w:r w:rsidRPr="00CF5D82">
        <w:rPr>
          <w:sz w:val="21"/>
          <w:szCs w:val="21"/>
        </w:rPr>
        <w:t xml:space="preserve">To position the workforce system for relevance and growth, there must be clarity about what WorkSource Oregon is at both the state and local levels, what it offers, and how existing partnerships bear a shared responsibility to create value to additional partners in the future.  Leaders from partner agencies were pulled together for a three-day work-session to develop that framework.  The outcome is the WorkSource Oregon Operational Standards.   They provide the minimum-level content/services(s) required to be available at all WSO centers.  They also build in an accountability mechanism to ensure that this effort will come to fruition across the entire state. Finally, they offer an opportunity to work together to continually improve the system engage new partners and better serve Oregon job seekers, workers and businesses. </w:t>
      </w:r>
    </w:p>
    <w:p w:rsidR="00C51FDF" w:rsidRPr="000F517D" w:rsidRDefault="00C51FDF" w:rsidP="00E84BEA">
      <w:pPr>
        <w:pStyle w:val="NoSpacing"/>
        <w:rPr>
          <w:i/>
        </w:rPr>
      </w:pPr>
    </w:p>
    <w:p w:rsidR="00E84BEA" w:rsidRPr="000F517D" w:rsidRDefault="00E919AE" w:rsidP="00C51FDF">
      <w:pPr>
        <w:pStyle w:val="NoSpacing"/>
        <w:pBdr>
          <w:bottom w:val="single" w:sz="4" w:space="1" w:color="auto"/>
        </w:pBdr>
      </w:pPr>
      <w:r w:rsidRPr="000F517D">
        <w:rPr>
          <w:b/>
        </w:rPr>
        <w:t>Exploratory Services</w:t>
      </w:r>
    </w:p>
    <w:p w:rsidR="00E919AE" w:rsidRPr="00CF5D82" w:rsidRDefault="00E919AE" w:rsidP="00E84BEA">
      <w:pPr>
        <w:pStyle w:val="NoSpacing"/>
        <w:rPr>
          <w:i/>
          <w:sz w:val="21"/>
          <w:szCs w:val="21"/>
        </w:rPr>
      </w:pPr>
      <w:r w:rsidRPr="00CF5D82">
        <w:rPr>
          <w:i/>
          <w:sz w:val="21"/>
          <w:szCs w:val="21"/>
        </w:rPr>
        <w:t xml:space="preserve">The focus and intent of this service </w:t>
      </w:r>
      <w:r w:rsidR="00C51FDF" w:rsidRPr="00CF5D82">
        <w:rPr>
          <w:i/>
          <w:sz w:val="21"/>
          <w:szCs w:val="21"/>
        </w:rPr>
        <w:t>is two-fold:</w:t>
      </w:r>
      <w:r w:rsidR="00CF5D82">
        <w:rPr>
          <w:i/>
          <w:sz w:val="21"/>
          <w:szCs w:val="21"/>
        </w:rPr>
        <w:t xml:space="preserve">  </w:t>
      </w:r>
      <w:r w:rsidRPr="00CF5D82">
        <w:rPr>
          <w:i/>
          <w:sz w:val="21"/>
          <w:szCs w:val="21"/>
        </w:rPr>
        <w:t xml:space="preserve">First, this standard creates the expectation that WSO staff greet all customers warmly and immediately as they enter the center, listen for the customer’s need and direct them to the appropriate staff resource for a one-on-one interview.  </w:t>
      </w:r>
      <w:r w:rsidR="00447DED" w:rsidRPr="00CF5D82">
        <w:rPr>
          <w:i/>
          <w:sz w:val="21"/>
          <w:szCs w:val="21"/>
        </w:rPr>
        <w:t>Second</w:t>
      </w:r>
      <w:r w:rsidRPr="00CF5D82">
        <w:rPr>
          <w:i/>
          <w:sz w:val="21"/>
          <w:szCs w:val="21"/>
        </w:rPr>
        <w:t xml:space="preserve">, for customers needing Exploratory Services the focus continues to </w:t>
      </w:r>
      <w:r w:rsidR="00E80E58" w:rsidRPr="00CF5D82">
        <w:rPr>
          <w:i/>
          <w:sz w:val="21"/>
          <w:szCs w:val="21"/>
        </w:rPr>
        <w:t>be</w:t>
      </w:r>
      <w:r w:rsidRPr="00CF5D82">
        <w:rPr>
          <w:i/>
          <w:sz w:val="21"/>
          <w:szCs w:val="21"/>
        </w:rPr>
        <w:t xml:space="preserve"> on listening to the needs of the customer and applying appropriate WSO and community solutions.  </w:t>
      </w:r>
      <w:r w:rsidR="00E84BEA" w:rsidRPr="00CF5D82">
        <w:rPr>
          <w:i/>
          <w:sz w:val="21"/>
          <w:szCs w:val="21"/>
        </w:rPr>
        <w:t>C</w:t>
      </w:r>
      <w:r w:rsidRPr="00CF5D82">
        <w:rPr>
          <w:i/>
          <w:sz w:val="21"/>
          <w:szCs w:val="21"/>
        </w:rPr>
        <w:t>ustomers working in Exploratory Services</w:t>
      </w:r>
      <w:r w:rsidR="00E84BEA" w:rsidRPr="00CF5D82">
        <w:rPr>
          <w:i/>
          <w:sz w:val="21"/>
          <w:szCs w:val="21"/>
        </w:rPr>
        <w:t xml:space="preserve"> in many cases will be</w:t>
      </w:r>
      <w:r w:rsidRPr="00CF5D82">
        <w:rPr>
          <w:i/>
          <w:sz w:val="21"/>
          <w:szCs w:val="21"/>
        </w:rPr>
        <w:t xml:space="preserve"> required to register with WSO</w:t>
      </w:r>
      <w:r w:rsidR="00E84BEA" w:rsidRPr="00CF5D82">
        <w:rPr>
          <w:i/>
          <w:sz w:val="21"/>
          <w:szCs w:val="21"/>
        </w:rPr>
        <w:t xml:space="preserve"> through a program affiliation (Unemployment Insurance </w:t>
      </w:r>
      <w:r w:rsidR="003F1BCC" w:rsidRPr="00CF5D82">
        <w:rPr>
          <w:i/>
          <w:sz w:val="21"/>
          <w:szCs w:val="21"/>
        </w:rPr>
        <w:t>as</w:t>
      </w:r>
      <w:r w:rsidR="00E84BEA" w:rsidRPr="00CF5D82">
        <w:rPr>
          <w:i/>
          <w:sz w:val="21"/>
          <w:szCs w:val="21"/>
        </w:rPr>
        <w:t xml:space="preserve"> one example) or</w:t>
      </w:r>
      <w:r w:rsidRPr="00CF5D82">
        <w:rPr>
          <w:i/>
          <w:sz w:val="21"/>
          <w:szCs w:val="21"/>
        </w:rPr>
        <w:t xml:space="preserve"> are </w:t>
      </w:r>
      <w:r w:rsidR="00E84BEA" w:rsidRPr="00CF5D82">
        <w:rPr>
          <w:i/>
          <w:sz w:val="21"/>
          <w:szCs w:val="21"/>
        </w:rPr>
        <w:t xml:space="preserve">new to WSO and are </w:t>
      </w:r>
      <w:r w:rsidRPr="00CF5D82">
        <w:rPr>
          <w:i/>
          <w:sz w:val="21"/>
          <w:szCs w:val="21"/>
        </w:rPr>
        <w:t xml:space="preserve">curious about all the products and services available at WSO.   </w:t>
      </w:r>
    </w:p>
    <w:p w:rsidR="000F517D" w:rsidRPr="000F517D" w:rsidRDefault="000F517D" w:rsidP="00E84BEA">
      <w:pPr>
        <w:pStyle w:val="NoSpacing"/>
      </w:pPr>
    </w:p>
    <w:tbl>
      <w:tblPr>
        <w:tblStyle w:val="TableGrid"/>
        <w:tblW w:w="0" w:type="auto"/>
        <w:tblLook w:val="04A0" w:firstRow="1" w:lastRow="0" w:firstColumn="1" w:lastColumn="0" w:noHBand="0" w:noVBand="1"/>
      </w:tblPr>
      <w:tblGrid>
        <w:gridCol w:w="1279"/>
        <w:gridCol w:w="5105"/>
        <w:gridCol w:w="3192"/>
        <w:gridCol w:w="3192"/>
      </w:tblGrid>
      <w:tr w:rsidR="00D42E2B" w:rsidRPr="000F517D" w:rsidTr="0094269F">
        <w:tc>
          <w:tcPr>
            <w:tcW w:w="1279" w:type="dxa"/>
            <w:shd w:val="clear" w:color="auto" w:fill="000000" w:themeFill="text1"/>
          </w:tcPr>
          <w:p w:rsidR="00D42E2B" w:rsidRPr="000F517D" w:rsidRDefault="00D42E2B" w:rsidP="00D17DB6">
            <w:pPr>
              <w:pStyle w:val="NoSpacing"/>
              <w:jc w:val="center"/>
              <w:rPr>
                <w:b/>
                <w:sz w:val="21"/>
                <w:szCs w:val="21"/>
              </w:rPr>
            </w:pPr>
            <w:r w:rsidRPr="000F517D">
              <w:rPr>
                <w:b/>
                <w:sz w:val="21"/>
                <w:szCs w:val="21"/>
              </w:rPr>
              <w:t xml:space="preserve">Exploratory </w:t>
            </w:r>
          </w:p>
        </w:tc>
        <w:tc>
          <w:tcPr>
            <w:tcW w:w="5105" w:type="dxa"/>
            <w:shd w:val="clear" w:color="auto" w:fill="000000" w:themeFill="text1"/>
          </w:tcPr>
          <w:p w:rsidR="00D42E2B" w:rsidRPr="00530B66" w:rsidRDefault="00D42E2B" w:rsidP="00E84BEA">
            <w:pPr>
              <w:pStyle w:val="NoSpacing"/>
              <w:jc w:val="center"/>
              <w:rPr>
                <w:b/>
                <w:sz w:val="21"/>
                <w:szCs w:val="21"/>
              </w:rPr>
            </w:pPr>
            <w:r w:rsidRPr="00530B66">
              <w:rPr>
                <w:b/>
                <w:sz w:val="21"/>
                <w:szCs w:val="21"/>
              </w:rPr>
              <w:t>Standard</w:t>
            </w:r>
          </w:p>
        </w:tc>
        <w:tc>
          <w:tcPr>
            <w:tcW w:w="3192" w:type="dxa"/>
            <w:shd w:val="clear" w:color="auto" w:fill="000000" w:themeFill="text1"/>
          </w:tcPr>
          <w:p w:rsidR="00D42E2B" w:rsidRPr="000F517D" w:rsidRDefault="00D42E2B" w:rsidP="00E84BEA">
            <w:pPr>
              <w:pStyle w:val="NoSpacing"/>
              <w:jc w:val="center"/>
              <w:rPr>
                <w:b/>
                <w:sz w:val="21"/>
                <w:szCs w:val="21"/>
              </w:rPr>
            </w:pPr>
            <w:r>
              <w:rPr>
                <w:b/>
                <w:sz w:val="21"/>
                <w:szCs w:val="21"/>
              </w:rPr>
              <w:t>Customer Experience</w:t>
            </w:r>
          </w:p>
        </w:tc>
        <w:tc>
          <w:tcPr>
            <w:tcW w:w="3192" w:type="dxa"/>
            <w:shd w:val="clear" w:color="auto" w:fill="000000" w:themeFill="text1"/>
          </w:tcPr>
          <w:p w:rsidR="00D42E2B" w:rsidRPr="000F517D" w:rsidRDefault="00DD6B73" w:rsidP="0094269F">
            <w:pPr>
              <w:pStyle w:val="NoSpacing"/>
              <w:jc w:val="center"/>
              <w:rPr>
                <w:b/>
                <w:sz w:val="21"/>
                <w:szCs w:val="21"/>
              </w:rPr>
            </w:pPr>
            <w:r>
              <w:rPr>
                <w:b/>
                <w:sz w:val="21"/>
                <w:szCs w:val="21"/>
              </w:rPr>
              <w:t xml:space="preserve">Potential </w:t>
            </w:r>
            <w:r w:rsidR="00D42E2B" w:rsidRPr="000F517D">
              <w:rPr>
                <w:b/>
                <w:sz w:val="21"/>
                <w:szCs w:val="21"/>
              </w:rPr>
              <w:t>Center Considerations</w:t>
            </w:r>
          </w:p>
        </w:tc>
      </w:tr>
      <w:tr w:rsidR="00D42E2B" w:rsidRPr="000F517D" w:rsidTr="0094269F">
        <w:tc>
          <w:tcPr>
            <w:tcW w:w="1279" w:type="dxa"/>
            <w:shd w:val="clear" w:color="auto" w:fill="D9D9D9" w:themeFill="background1" w:themeFillShade="D9"/>
            <w:vAlign w:val="center"/>
          </w:tcPr>
          <w:p w:rsidR="00D42E2B" w:rsidRPr="000F517D" w:rsidRDefault="00D42E2B" w:rsidP="00AC6991">
            <w:pPr>
              <w:pStyle w:val="NoSpacing"/>
              <w:jc w:val="center"/>
              <w:rPr>
                <w:b/>
                <w:sz w:val="21"/>
                <w:szCs w:val="21"/>
              </w:rPr>
            </w:pPr>
            <w:r w:rsidRPr="000F517D">
              <w:rPr>
                <w:b/>
                <w:sz w:val="21"/>
                <w:szCs w:val="21"/>
              </w:rPr>
              <w:t>E2</w:t>
            </w:r>
          </w:p>
        </w:tc>
        <w:tc>
          <w:tcPr>
            <w:tcW w:w="5105" w:type="dxa"/>
          </w:tcPr>
          <w:p w:rsidR="00D42E2B" w:rsidRPr="00530B66" w:rsidRDefault="00D42E2B" w:rsidP="00E84BEA">
            <w:pPr>
              <w:pStyle w:val="NoSpacing"/>
              <w:rPr>
                <w:sz w:val="21"/>
                <w:szCs w:val="21"/>
              </w:rPr>
            </w:pPr>
            <w:r w:rsidRPr="00530B66">
              <w:rPr>
                <w:sz w:val="21"/>
                <w:szCs w:val="21"/>
              </w:rPr>
              <w:t>All WSO centers will have adequate staff capacity at reception to listen and guide all customers toward a value-added service; and to ensure that all customers required to register or interested in pursuing Career and/or Training Services are engaged in a customized one-on-one meeting with staff within 15 minutes of their greeting.</w:t>
            </w:r>
          </w:p>
        </w:tc>
        <w:tc>
          <w:tcPr>
            <w:tcW w:w="3192" w:type="dxa"/>
          </w:tcPr>
          <w:p w:rsidR="00D42E2B" w:rsidRPr="000F517D" w:rsidRDefault="00D42E2B" w:rsidP="000F517D">
            <w:pPr>
              <w:pStyle w:val="NoSpacing"/>
              <w:numPr>
                <w:ilvl w:val="0"/>
                <w:numId w:val="2"/>
              </w:numPr>
              <w:rPr>
                <w:sz w:val="21"/>
                <w:szCs w:val="21"/>
              </w:rPr>
            </w:pPr>
            <w:r>
              <w:rPr>
                <w:sz w:val="21"/>
                <w:szCs w:val="21"/>
              </w:rPr>
              <w:t>Customers enter WSO Center and are greeted immediately and warmly by WSO staff.</w:t>
            </w:r>
          </w:p>
        </w:tc>
        <w:tc>
          <w:tcPr>
            <w:tcW w:w="3192" w:type="dxa"/>
          </w:tcPr>
          <w:p w:rsidR="00D42E2B" w:rsidRPr="000F517D" w:rsidRDefault="00D42E2B" w:rsidP="0094269F">
            <w:pPr>
              <w:pStyle w:val="NoSpacing"/>
              <w:numPr>
                <w:ilvl w:val="0"/>
                <w:numId w:val="2"/>
              </w:numPr>
              <w:rPr>
                <w:sz w:val="21"/>
                <w:szCs w:val="21"/>
              </w:rPr>
            </w:pPr>
            <w:r w:rsidRPr="000F517D">
              <w:rPr>
                <w:sz w:val="21"/>
                <w:szCs w:val="21"/>
              </w:rPr>
              <w:t>How to determine adequate staffing?</w:t>
            </w:r>
          </w:p>
          <w:p w:rsidR="00D42E2B" w:rsidRPr="000F517D" w:rsidRDefault="00D42E2B" w:rsidP="0094269F">
            <w:pPr>
              <w:pStyle w:val="NoSpacing"/>
              <w:numPr>
                <w:ilvl w:val="0"/>
                <w:numId w:val="2"/>
              </w:numPr>
              <w:rPr>
                <w:sz w:val="21"/>
                <w:szCs w:val="21"/>
              </w:rPr>
            </w:pPr>
            <w:r w:rsidRPr="000F517D">
              <w:rPr>
                <w:sz w:val="21"/>
                <w:szCs w:val="21"/>
              </w:rPr>
              <w:t>What is the customer routing process at the Greeter that meets this standard?</w:t>
            </w:r>
          </w:p>
          <w:p w:rsidR="00D42E2B" w:rsidRPr="000F517D" w:rsidRDefault="00D42E2B" w:rsidP="0094269F">
            <w:pPr>
              <w:pStyle w:val="NoSpacing"/>
              <w:numPr>
                <w:ilvl w:val="0"/>
                <w:numId w:val="2"/>
              </w:numPr>
              <w:rPr>
                <w:sz w:val="21"/>
                <w:szCs w:val="21"/>
              </w:rPr>
            </w:pPr>
            <w:r w:rsidRPr="000F517D">
              <w:rPr>
                <w:sz w:val="21"/>
                <w:szCs w:val="21"/>
              </w:rPr>
              <w:t>Customer Service and Active Listening training for Greeter staff.</w:t>
            </w:r>
          </w:p>
        </w:tc>
      </w:tr>
      <w:tr w:rsidR="00D42E2B" w:rsidRPr="000F517D" w:rsidTr="0094269F">
        <w:tc>
          <w:tcPr>
            <w:tcW w:w="1279" w:type="dxa"/>
            <w:shd w:val="clear" w:color="auto" w:fill="D9D9D9" w:themeFill="background1" w:themeFillShade="D9"/>
            <w:vAlign w:val="center"/>
          </w:tcPr>
          <w:p w:rsidR="00D42E2B" w:rsidRPr="000F517D" w:rsidRDefault="00D42E2B" w:rsidP="00AC6991">
            <w:pPr>
              <w:pStyle w:val="NoSpacing"/>
              <w:jc w:val="center"/>
              <w:rPr>
                <w:b/>
                <w:sz w:val="21"/>
                <w:szCs w:val="21"/>
              </w:rPr>
            </w:pPr>
            <w:r w:rsidRPr="000F517D">
              <w:rPr>
                <w:b/>
                <w:sz w:val="21"/>
                <w:szCs w:val="21"/>
              </w:rPr>
              <w:t>E3</w:t>
            </w:r>
          </w:p>
        </w:tc>
        <w:tc>
          <w:tcPr>
            <w:tcW w:w="5105" w:type="dxa"/>
          </w:tcPr>
          <w:p w:rsidR="00D42E2B" w:rsidRPr="00530B66" w:rsidRDefault="00D42E2B" w:rsidP="00E84BEA">
            <w:pPr>
              <w:pStyle w:val="NoSpacing"/>
              <w:rPr>
                <w:sz w:val="21"/>
                <w:szCs w:val="21"/>
              </w:rPr>
            </w:pPr>
            <w:r w:rsidRPr="00530B66">
              <w:rPr>
                <w:sz w:val="21"/>
                <w:szCs w:val="21"/>
              </w:rPr>
              <w:t>All customers entering a center will be greeted within one minute.  Greeters will query/probe customers about their reason for coming into the center (What brought you in today?  How can I help you?  What are your needs?).</w:t>
            </w:r>
          </w:p>
        </w:tc>
        <w:tc>
          <w:tcPr>
            <w:tcW w:w="3192" w:type="dxa"/>
          </w:tcPr>
          <w:p w:rsidR="00D42E2B" w:rsidRPr="00D42E2B" w:rsidRDefault="00D42E2B" w:rsidP="00D42E2B">
            <w:pPr>
              <w:pStyle w:val="NoSpacing"/>
              <w:numPr>
                <w:ilvl w:val="0"/>
                <w:numId w:val="3"/>
              </w:numPr>
              <w:rPr>
                <w:sz w:val="21"/>
                <w:szCs w:val="21"/>
              </w:rPr>
            </w:pPr>
            <w:r>
              <w:rPr>
                <w:sz w:val="21"/>
                <w:szCs w:val="21"/>
              </w:rPr>
              <w:t>Customers interact with WSO staff as quickly as possible and explain their reason for visiting the center.</w:t>
            </w:r>
          </w:p>
        </w:tc>
        <w:tc>
          <w:tcPr>
            <w:tcW w:w="3192" w:type="dxa"/>
          </w:tcPr>
          <w:p w:rsidR="00D42E2B" w:rsidRPr="000F517D" w:rsidRDefault="00D42E2B" w:rsidP="0094269F">
            <w:pPr>
              <w:pStyle w:val="NoSpacing"/>
              <w:numPr>
                <w:ilvl w:val="0"/>
                <w:numId w:val="3"/>
              </w:numPr>
              <w:rPr>
                <w:sz w:val="21"/>
                <w:szCs w:val="21"/>
              </w:rPr>
            </w:pPr>
            <w:r w:rsidRPr="000F517D">
              <w:rPr>
                <w:sz w:val="21"/>
                <w:szCs w:val="21"/>
              </w:rPr>
              <w:t xml:space="preserve">What is our process to acknowledge everyone as they come in the </w:t>
            </w:r>
            <w:r w:rsidR="0059488D" w:rsidRPr="000F517D">
              <w:rPr>
                <w:sz w:val="21"/>
                <w:szCs w:val="21"/>
              </w:rPr>
              <w:t>center?</w:t>
            </w:r>
          </w:p>
          <w:p w:rsidR="00D42E2B" w:rsidRDefault="00D42E2B" w:rsidP="0094269F">
            <w:pPr>
              <w:pStyle w:val="NoSpacing"/>
              <w:numPr>
                <w:ilvl w:val="0"/>
                <w:numId w:val="3"/>
              </w:numPr>
              <w:rPr>
                <w:sz w:val="21"/>
                <w:szCs w:val="21"/>
              </w:rPr>
            </w:pPr>
            <w:r w:rsidRPr="000F517D">
              <w:rPr>
                <w:sz w:val="21"/>
                <w:szCs w:val="21"/>
              </w:rPr>
              <w:t>What are the right triage questions to understand the customer’s needs?</w:t>
            </w:r>
          </w:p>
          <w:p w:rsidR="00CF5D82" w:rsidRPr="000F517D" w:rsidRDefault="00CF5D82" w:rsidP="0094269F">
            <w:pPr>
              <w:pStyle w:val="NoSpacing"/>
              <w:numPr>
                <w:ilvl w:val="0"/>
                <w:numId w:val="3"/>
              </w:numPr>
              <w:rPr>
                <w:sz w:val="21"/>
                <w:szCs w:val="21"/>
              </w:rPr>
            </w:pPr>
          </w:p>
        </w:tc>
      </w:tr>
      <w:tr w:rsidR="00D42E2B" w:rsidRPr="000F517D" w:rsidTr="0094269F">
        <w:tc>
          <w:tcPr>
            <w:tcW w:w="1279" w:type="dxa"/>
            <w:shd w:val="clear" w:color="auto" w:fill="D9D9D9" w:themeFill="background1" w:themeFillShade="D9"/>
            <w:vAlign w:val="center"/>
          </w:tcPr>
          <w:p w:rsidR="00D42E2B" w:rsidRPr="000F517D" w:rsidRDefault="00D42E2B" w:rsidP="00AC6991">
            <w:pPr>
              <w:pStyle w:val="NoSpacing"/>
              <w:jc w:val="center"/>
              <w:rPr>
                <w:b/>
                <w:sz w:val="21"/>
                <w:szCs w:val="21"/>
              </w:rPr>
            </w:pPr>
            <w:r w:rsidRPr="000F517D">
              <w:rPr>
                <w:b/>
                <w:sz w:val="21"/>
                <w:szCs w:val="21"/>
              </w:rPr>
              <w:t>E4</w:t>
            </w:r>
          </w:p>
        </w:tc>
        <w:tc>
          <w:tcPr>
            <w:tcW w:w="5105" w:type="dxa"/>
          </w:tcPr>
          <w:p w:rsidR="00D42E2B" w:rsidRPr="00530B66" w:rsidRDefault="00D42E2B" w:rsidP="0094269F">
            <w:pPr>
              <w:pStyle w:val="NoSpacing"/>
              <w:rPr>
                <w:sz w:val="21"/>
                <w:szCs w:val="21"/>
              </w:rPr>
            </w:pPr>
            <w:r w:rsidRPr="00530B66">
              <w:rPr>
                <w:sz w:val="21"/>
                <w:szCs w:val="21"/>
              </w:rPr>
              <w:t xml:space="preserve">After listening, staff will inform customers of available services and propose options/guide customers toward next steps.  This may be access to the resource room, a </w:t>
            </w:r>
            <w:r w:rsidRPr="00530B66">
              <w:rPr>
                <w:sz w:val="21"/>
                <w:szCs w:val="21"/>
              </w:rPr>
              <w:lastRenderedPageBreak/>
              <w:t>referral to a partner agency, or queued for a customized one-on-one conversation with the next available staff.</w:t>
            </w:r>
          </w:p>
        </w:tc>
        <w:tc>
          <w:tcPr>
            <w:tcW w:w="3192" w:type="dxa"/>
          </w:tcPr>
          <w:p w:rsidR="00D42E2B" w:rsidRPr="000F517D" w:rsidRDefault="0072732F" w:rsidP="0072732F">
            <w:pPr>
              <w:pStyle w:val="NoSpacing"/>
              <w:numPr>
                <w:ilvl w:val="0"/>
                <w:numId w:val="4"/>
              </w:numPr>
              <w:rPr>
                <w:sz w:val="21"/>
                <w:szCs w:val="21"/>
              </w:rPr>
            </w:pPr>
            <w:r>
              <w:rPr>
                <w:sz w:val="21"/>
                <w:szCs w:val="21"/>
              </w:rPr>
              <w:lastRenderedPageBreak/>
              <w:t>Customer</w:t>
            </w:r>
            <w:r w:rsidR="00D42E2B">
              <w:rPr>
                <w:sz w:val="21"/>
                <w:szCs w:val="21"/>
              </w:rPr>
              <w:t xml:space="preserve"> receive</w:t>
            </w:r>
            <w:r>
              <w:rPr>
                <w:sz w:val="21"/>
                <w:szCs w:val="21"/>
              </w:rPr>
              <w:t>s</w:t>
            </w:r>
            <w:r w:rsidR="00D42E2B">
              <w:rPr>
                <w:sz w:val="21"/>
                <w:szCs w:val="21"/>
              </w:rPr>
              <w:t xml:space="preserve"> next steps according to their stated need(s). </w:t>
            </w:r>
          </w:p>
        </w:tc>
        <w:tc>
          <w:tcPr>
            <w:tcW w:w="3192" w:type="dxa"/>
          </w:tcPr>
          <w:p w:rsidR="00D42E2B" w:rsidRPr="000F517D" w:rsidRDefault="00D42E2B" w:rsidP="0094269F">
            <w:pPr>
              <w:pStyle w:val="NoSpacing"/>
              <w:numPr>
                <w:ilvl w:val="0"/>
                <w:numId w:val="4"/>
              </w:numPr>
              <w:rPr>
                <w:sz w:val="21"/>
                <w:szCs w:val="21"/>
              </w:rPr>
            </w:pPr>
            <w:r w:rsidRPr="000F517D">
              <w:rPr>
                <w:sz w:val="21"/>
                <w:szCs w:val="21"/>
              </w:rPr>
              <w:t>This is similar to previous expectations for the Welcome Team.</w:t>
            </w:r>
          </w:p>
          <w:p w:rsidR="00D42E2B" w:rsidRPr="000F517D" w:rsidRDefault="00D42E2B" w:rsidP="0094269F">
            <w:pPr>
              <w:pStyle w:val="NoSpacing"/>
              <w:numPr>
                <w:ilvl w:val="0"/>
                <w:numId w:val="4"/>
              </w:numPr>
              <w:rPr>
                <w:sz w:val="21"/>
                <w:szCs w:val="21"/>
              </w:rPr>
            </w:pPr>
            <w:r w:rsidRPr="000F517D">
              <w:rPr>
                <w:sz w:val="21"/>
                <w:szCs w:val="21"/>
              </w:rPr>
              <w:lastRenderedPageBreak/>
              <w:t>What has changed in the new process that we need to adapt to?</w:t>
            </w:r>
          </w:p>
        </w:tc>
      </w:tr>
      <w:tr w:rsidR="00D42E2B" w:rsidRPr="000F517D" w:rsidTr="0094269F">
        <w:tc>
          <w:tcPr>
            <w:tcW w:w="1279" w:type="dxa"/>
            <w:shd w:val="clear" w:color="auto" w:fill="D9D9D9" w:themeFill="background1" w:themeFillShade="D9"/>
            <w:vAlign w:val="center"/>
          </w:tcPr>
          <w:p w:rsidR="00D42E2B" w:rsidRPr="000F517D" w:rsidRDefault="00D42E2B" w:rsidP="00D42E2B">
            <w:pPr>
              <w:pStyle w:val="NoSpacing"/>
              <w:jc w:val="center"/>
              <w:rPr>
                <w:b/>
                <w:sz w:val="21"/>
                <w:szCs w:val="21"/>
              </w:rPr>
            </w:pPr>
            <w:r>
              <w:rPr>
                <w:b/>
                <w:sz w:val="21"/>
                <w:szCs w:val="21"/>
              </w:rPr>
              <w:lastRenderedPageBreak/>
              <w:t>E5</w:t>
            </w:r>
          </w:p>
        </w:tc>
        <w:tc>
          <w:tcPr>
            <w:tcW w:w="5105" w:type="dxa"/>
          </w:tcPr>
          <w:p w:rsidR="00D42E2B" w:rsidRPr="00530B66" w:rsidRDefault="003E7093" w:rsidP="0094269F">
            <w:pPr>
              <w:pStyle w:val="NoSpacing"/>
              <w:rPr>
                <w:sz w:val="21"/>
                <w:szCs w:val="21"/>
              </w:rPr>
            </w:pPr>
            <w:r w:rsidRPr="00530B66">
              <w:rPr>
                <w:sz w:val="21"/>
                <w:szCs w:val="21"/>
              </w:rPr>
              <w:t>Customers needing to register with the labor exchange system, or interested in pursuing Career or Training Services will be provided a customized one-on-one engagement no more than 15 minutes after the initial greeting.</w:t>
            </w:r>
          </w:p>
        </w:tc>
        <w:tc>
          <w:tcPr>
            <w:tcW w:w="3192" w:type="dxa"/>
          </w:tcPr>
          <w:p w:rsidR="00D42E2B" w:rsidRPr="000F517D" w:rsidRDefault="003E7093" w:rsidP="0094269F">
            <w:pPr>
              <w:pStyle w:val="NoSpacing"/>
              <w:numPr>
                <w:ilvl w:val="0"/>
                <w:numId w:val="2"/>
              </w:numPr>
              <w:rPr>
                <w:sz w:val="21"/>
                <w:szCs w:val="21"/>
              </w:rPr>
            </w:pPr>
            <w:r>
              <w:rPr>
                <w:sz w:val="21"/>
                <w:szCs w:val="21"/>
              </w:rPr>
              <w:t>Customer is directed to the appropriate WSO staff within 15-minutes of triage.</w:t>
            </w:r>
          </w:p>
        </w:tc>
        <w:tc>
          <w:tcPr>
            <w:tcW w:w="3192" w:type="dxa"/>
          </w:tcPr>
          <w:p w:rsidR="00D42E2B" w:rsidRDefault="00DD6B73" w:rsidP="0094269F">
            <w:pPr>
              <w:pStyle w:val="NoSpacing"/>
              <w:numPr>
                <w:ilvl w:val="0"/>
                <w:numId w:val="2"/>
              </w:numPr>
              <w:rPr>
                <w:sz w:val="21"/>
                <w:szCs w:val="21"/>
              </w:rPr>
            </w:pPr>
            <w:r>
              <w:rPr>
                <w:sz w:val="21"/>
                <w:szCs w:val="21"/>
              </w:rPr>
              <w:t>Staffing and customer flow in place to meet this standard.</w:t>
            </w:r>
          </w:p>
          <w:p w:rsidR="00DD6B73" w:rsidRPr="000F517D" w:rsidRDefault="00DD6B73" w:rsidP="0094269F">
            <w:pPr>
              <w:pStyle w:val="NoSpacing"/>
              <w:numPr>
                <w:ilvl w:val="0"/>
                <w:numId w:val="2"/>
              </w:numPr>
              <w:rPr>
                <w:sz w:val="21"/>
                <w:szCs w:val="21"/>
              </w:rPr>
            </w:pPr>
            <w:r>
              <w:rPr>
                <w:sz w:val="21"/>
                <w:szCs w:val="21"/>
              </w:rPr>
              <w:t>What is the plan during times of high customer volume to meet the standard?</w:t>
            </w:r>
          </w:p>
        </w:tc>
      </w:tr>
      <w:tr w:rsidR="00D42E2B" w:rsidRPr="000F517D" w:rsidTr="0094269F">
        <w:tc>
          <w:tcPr>
            <w:tcW w:w="1279" w:type="dxa"/>
            <w:shd w:val="clear" w:color="auto" w:fill="D9D9D9" w:themeFill="background1" w:themeFillShade="D9"/>
            <w:vAlign w:val="center"/>
          </w:tcPr>
          <w:p w:rsidR="00D42E2B" w:rsidRPr="000F517D" w:rsidRDefault="00D42E2B" w:rsidP="0094269F">
            <w:pPr>
              <w:pStyle w:val="NoSpacing"/>
              <w:jc w:val="center"/>
              <w:rPr>
                <w:b/>
                <w:sz w:val="21"/>
                <w:szCs w:val="21"/>
              </w:rPr>
            </w:pPr>
            <w:r>
              <w:rPr>
                <w:b/>
                <w:sz w:val="21"/>
                <w:szCs w:val="21"/>
              </w:rPr>
              <w:t>E6</w:t>
            </w:r>
          </w:p>
        </w:tc>
        <w:tc>
          <w:tcPr>
            <w:tcW w:w="5105" w:type="dxa"/>
          </w:tcPr>
          <w:p w:rsidR="00D42E2B" w:rsidRPr="00530B66" w:rsidRDefault="003E7093" w:rsidP="0094269F">
            <w:pPr>
              <w:pStyle w:val="NoSpacing"/>
              <w:rPr>
                <w:sz w:val="21"/>
                <w:szCs w:val="21"/>
              </w:rPr>
            </w:pPr>
            <w:r w:rsidRPr="00530B66">
              <w:rPr>
                <w:sz w:val="21"/>
                <w:szCs w:val="21"/>
              </w:rPr>
              <w:t>At the one-on-one, staff will review, assist with, or conduct basic registration; provide additional information about available services; listen to customer needs; and provide guidance on next steps based on needs and interests.</w:t>
            </w:r>
          </w:p>
        </w:tc>
        <w:tc>
          <w:tcPr>
            <w:tcW w:w="3192" w:type="dxa"/>
          </w:tcPr>
          <w:p w:rsidR="00D42E2B" w:rsidRPr="000F517D" w:rsidRDefault="003E7093" w:rsidP="0094269F">
            <w:pPr>
              <w:pStyle w:val="NoSpacing"/>
              <w:numPr>
                <w:ilvl w:val="0"/>
                <w:numId w:val="3"/>
              </w:numPr>
              <w:rPr>
                <w:sz w:val="21"/>
                <w:szCs w:val="21"/>
              </w:rPr>
            </w:pPr>
            <w:r>
              <w:rPr>
                <w:sz w:val="21"/>
                <w:szCs w:val="21"/>
              </w:rPr>
              <w:t>Customer explains reason for visit and is assessed by WSO staff for appropriate services.</w:t>
            </w:r>
          </w:p>
        </w:tc>
        <w:tc>
          <w:tcPr>
            <w:tcW w:w="3192" w:type="dxa"/>
          </w:tcPr>
          <w:p w:rsidR="00D42E2B" w:rsidRDefault="005E6664" w:rsidP="0094269F">
            <w:pPr>
              <w:pStyle w:val="NoSpacing"/>
              <w:numPr>
                <w:ilvl w:val="0"/>
                <w:numId w:val="3"/>
              </w:numPr>
              <w:rPr>
                <w:sz w:val="21"/>
                <w:szCs w:val="21"/>
              </w:rPr>
            </w:pPr>
            <w:r>
              <w:rPr>
                <w:sz w:val="21"/>
                <w:szCs w:val="21"/>
              </w:rPr>
              <w:t>What are the elements of the basic registration?</w:t>
            </w:r>
          </w:p>
          <w:p w:rsidR="005E6664" w:rsidRPr="000F517D" w:rsidRDefault="005E6664" w:rsidP="0094269F">
            <w:pPr>
              <w:pStyle w:val="NoSpacing"/>
              <w:numPr>
                <w:ilvl w:val="0"/>
                <w:numId w:val="3"/>
              </w:numPr>
              <w:rPr>
                <w:sz w:val="21"/>
                <w:szCs w:val="21"/>
              </w:rPr>
            </w:pPr>
            <w:r>
              <w:rPr>
                <w:sz w:val="21"/>
                <w:szCs w:val="21"/>
              </w:rPr>
              <w:t>How will staff discern between a basic registration and complete enrollment?</w:t>
            </w:r>
          </w:p>
        </w:tc>
      </w:tr>
      <w:tr w:rsidR="00D42E2B" w:rsidRPr="000F517D" w:rsidTr="0094269F">
        <w:tc>
          <w:tcPr>
            <w:tcW w:w="1279" w:type="dxa"/>
            <w:shd w:val="clear" w:color="auto" w:fill="D9D9D9" w:themeFill="background1" w:themeFillShade="D9"/>
            <w:vAlign w:val="center"/>
          </w:tcPr>
          <w:p w:rsidR="00D42E2B" w:rsidRPr="000F517D" w:rsidRDefault="00D42E2B" w:rsidP="0094269F">
            <w:pPr>
              <w:pStyle w:val="NoSpacing"/>
              <w:jc w:val="center"/>
              <w:rPr>
                <w:b/>
                <w:sz w:val="21"/>
                <w:szCs w:val="21"/>
              </w:rPr>
            </w:pPr>
            <w:r>
              <w:rPr>
                <w:b/>
                <w:sz w:val="21"/>
                <w:szCs w:val="21"/>
              </w:rPr>
              <w:t>E7</w:t>
            </w:r>
          </w:p>
        </w:tc>
        <w:tc>
          <w:tcPr>
            <w:tcW w:w="5105" w:type="dxa"/>
          </w:tcPr>
          <w:p w:rsidR="00D42E2B" w:rsidRPr="00530B66" w:rsidRDefault="003E7093" w:rsidP="0094269F">
            <w:pPr>
              <w:pStyle w:val="NoSpacing"/>
              <w:rPr>
                <w:sz w:val="21"/>
                <w:szCs w:val="21"/>
              </w:rPr>
            </w:pPr>
            <w:r w:rsidRPr="00530B66">
              <w:rPr>
                <w:sz w:val="21"/>
                <w:szCs w:val="21"/>
              </w:rPr>
              <w:t>Registration information for customers engaging in services will be provided just-in-time based on what is required at any given time rather than all customers going through the same registration process as a first step coming in the door.</w:t>
            </w:r>
          </w:p>
        </w:tc>
        <w:tc>
          <w:tcPr>
            <w:tcW w:w="3192" w:type="dxa"/>
          </w:tcPr>
          <w:p w:rsidR="00D42E2B" w:rsidRPr="000F517D" w:rsidRDefault="003E7093" w:rsidP="0094269F">
            <w:pPr>
              <w:pStyle w:val="NoSpacing"/>
              <w:numPr>
                <w:ilvl w:val="0"/>
                <w:numId w:val="4"/>
              </w:numPr>
              <w:rPr>
                <w:sz w:val="21"/>
                <w:szCs w:val="21"/>
              </w:rPr>
            </w:pPr>
            <w:r>
              <w:rPr>
                <w:sz w:val="21"/>
                <w:szCs w:val="21"/>
              </w:rPr>
              <w:t>Customer is registered/ enrolled by WSO staff depending on customer’s stated need(s).</w:t>
            </w:r>
          </w:p>
        </w:tc>
        <w:tc>
          <w:tcPr>
            <w:tcW w:w="3192" w:type="dxa"/>
          </w:tcPr>
          <w:p w:rsidR="00D42E2B" w:rsidRPr="000F517D" w:rsidRDefault="00447DED" w:rsidP="0094269F">
            <w:pPr>
              <w:pStyle w:val="NoSpacing"/>
              <w:numPr>
                <w:ilvl w:val="0"/>
                <w:numId w:val="4"/>
              </w:numPr>
              <w:rPr>
                <w:sz w:val="21"/>
                <w:szCs w:val="21"/>
              </w:rPr>
            </w:pPr>
            <w:r>
              <w:rPr>
                <w:sz w:val="21"/>
                <w:szCs w:val="21"/>
              </w:rPr>
              <w:t>How will staff discern between a basic registration and complete enrollment?</w:t>
            </w:r>
          </w:p>
        </w:tc>
      </w:tr>
      <w:tr w:rsidR="00D42E2B" w:rsidRPr="000F517D" w:rsidTr="0094269F">
        <w:tc>
          <w:tcPr>
            <w:tcW w:w="1279" w:type="dxa"/>
            <w:shd w:val="clear" w:color="auto" w:fill="D9D9D9" w:themeFill="background1" w:themeFillShade="D9"/>
            <w:vAlign w:val="center"/>
          </w:tcPr>
          <w:p w:rsidR="00D42E2B" w:rsidRPr="000F517D" w:rsidRDefault="00D42E2B" w:rsidP="0094269F">
            <w:pPr>
              <w:pStyle w:val="NoSpacing"/>
              <w:jc w:val="center"/>
              <w:rPr>
                <w:b/>
                <w:sz w:val="21"/>
                <w:szCs w:val="21"/>
              </w:rPr>
            </w:pPr>
            <w:r>
              <w:rPr>
                <w:b/>
                <w:sz w:val="21"/>
                <w:szCs w:val="21"/>
              </w:rPr>
              <w:t>E8</w:t>
            </w:r>
          </w:p>
        </w:tc>
        <w:tc>
          <w:tcPr>
            <w:tcW w:w="5105" w:type="dxa"/>
          </w:tcPr>
          <w:p w:rsidR="00D42E2B" w:rsidRPr="00530B66" w:rsidRDefault="003E7093" w:rsidP="0094269F">
            <w:pPr>
              <w:pStyle w:val="NoSpacing"/>
              <w:rPr>
                <w:sz w:val="21"/>
                <w:szCs w:val="21"/>
              </w:rPr>
            </w:pPr>
            <w:r w:rsidRPr="00530B66">
              <w:rPr>
                <w:sz w:val="21"/>
                <w:szCs w:val="21"/>
              </w:rPr>
              <w:t>At the one-on-one, next steps will be articulated and documented.</w:t>
            </w:r>
          </w:p>
        </w:tc>
        <w:tc>
          <w:tcPr>
            <w:tcW w:w="3192" w:type="dxa"/>
          </w:tcPr>
          <w:p w:rsidR="00D42E2B" w:rsidRPr="000F517D" w:rsidRDefault="0072732F" w:rsidP="0072732F">
            <w:pPr>
              <w:pStyle w:val="NoSpacing"/>
              <w:numPr>
                <w:ilvl w:val="0"/>
                <w:numId w:val="2"/>
              </w:numPr>
              <w:rPr>
                <w:sz w:val="21"/>
                <w:szCs w:val="21"/>
              </w:rPr>
            </w:pPr>
            <w:r>
              <w:rPr>
                <w:sz w:val="21"/>
                <w:szCs w:val="21"/>
              </w:rPr>
              <w:t>Customer</w:t>
            </w:r>
            <w:r w:rsidR="003E7093">
              <w:rPr>
                <w:sz w:val="21"/>
                <w:szCs w:val="21"/>
              </w:rPr>
              <w:t xml:space="preserve"> receive</w:t>
            </w:r>
            <w:r>
              <w:rPr>
                <w:sz w:val="21"/>
                <w:szCs w:val="21"/>
              </w:rPr>
              <w:t>s</w:t>
            </w:r>
            <w:r w:rsidR="003E7093">
              <w:rPr>
                <w:sz w:val="21"/>
                <w:szCs w:val="21"/>
              </w:rPr>
              <w:t xml:space="preserve"> options for their next steps.</w:t>
            </w:r>
          </w:p>
        </w:tc>
        <w:tc>
          <w:tcPr>
            <w:tcW w:w="3192" w:type="dxa"/>
          </w:tcPr>
          <w:p w:rsidR="00D42E2B" w:rsidRDefault="00447DED" w:rsidP="0094269F">
            <w:pPr>
              <w:pStyle w:val="NoSpacing"/>
              <w:numPr>
                <w:ilvl w:val="0"/>
                <w:numId w:val="2"/>
              </w:numPr>
              <w:rPr>
                <w:sz w:val="21"/>
                <w:szCs w:val="21"/>
              </w:rPr>
            </w:pPr>
            <w:r>
              <w:rPr>
                <w:sz w:val="21"/>
                <w:szCs w:val="21"/>
              </w:rPr>
              <w:t>What is available in your product box to support customer’s goals?</w:t>
            </w:r>
          </w:p>
          <w:p w:rsidR="00447DED" w:rsidRPr="000F517D" w:rsidRDefault="00447DED" w:rsidP="00447DED">
            <w:pPr>
              <w:pStyle w:val="NoSpacing"/>
              <w:numPr>
                <w:ilvl w:val="0"/>
                <w:numId w:val="2"/>
              </w:numPr>
              <w:rPr>
                <w:sz w:val="21"/>
                <w:szCs w:val="21"/>
              </w:rPr>
            </w:pPr>
            <w:r>
              <w:rPr>
                <w:sz w:val="21"/>
                <w:szCs w:val="21"/>
              </w:rPr>
              <w:t xml:space="preserve">Which customer information gets documented into which data system? </w:t>
            </w:r>
          </w:p>
        </w:tc>
      </w:tr>
      <w:tr w:rsidR="00D42E2B" w:rsidRPr="000F517D" w:rsidTr="0094269F">
        <w:tc>
          <w:tcPr>
            <w:tcW w:w="1279" w:type="dxa"/>
            <w:shd w:val="clear" w:color="auto" w:fill="D9D9D9" w:themeFill="background1" w:themeFillShade="D9"/>
            <w:vAlign w:val="center"/>
          </w:tcPr>
          <w:p w:rsidR="00D42E2B" w:rsidRPr="000F517D" w:rsidRDefault="00D42E2B" w:rsidP="0094269F">
            <w:pPr>
              <w:pStyle w:val="NoSpacing"/>
              <w:jc w:val="center"/>
              <w:rPr>
                <w:b/>
                <w:sz w:val="21"/>
                <w:szCs w:val="21"/>
              </w:rPr>
            </w:pPr>
            <w:r>
              <w:rPr>
                <w:b/>
                <w:sz w:val="21"/>
                <w:szCs w:val="21"/>
              </w:rPr>
              <w:t>E9</w:t>
            </w:r>
          </w:p>
        </w:tc>
        <w:tc>
          <w:tcPr>
            <w:tcW w:w="5105" w:type="dxa"/>
          </w:tcPr>
          <w:p w:rsidR="00D42E2B" w:rsidRPr="00530B66" w:rsidRDefault="003E7093" w:rsidP="0094269F">
            <w:pPr>
              <w:pStyle w:val="NoSpacing"/>
              <w:rPr>
                <w:sz w:val="21"/>
                <w:szCs w:val="21"/>
              </w:rPr>
            </w:pPr>
            <w:r w:rsidRPr="00530B66">
              <w:rPr>
                <w:sz w:val="21"/>
                <w:szCs w:val="21"/>
              </w:rPr>
              <w:t>As customers engage in services, appropriate expectations are set, additional registration elements are collected and next steps are planned and scheduled. Staff provides LMI and referral to appropriate resources and partner services.</w:t>
            </w:r>
          </w:p>
        </w:tc>
        <w:tc>
          <w:tcPr>
            <w:tcW w:w="3192" w:type="dxa"/>
          </w:tcPr>
          <w:p w:rsidR="00D42E2B" w:rsidRPr="000F517D" w:rsidRDefault="0059488D" w:rsidP="0072732F">
            <w:pPr>
              <w:pStyle w:val="NoSpacing"/>
              <w:numPr>
                <w:ilvl w:val="0"/>
                <w:numId w:val="3"/>
              </w:numPr>
              <w:rPr>
                <w:sz w:val="21"/>
                <w:szCs w:val="21"/>
              </w:rPr>
            </w:pPr>
            <w:r>
              <w:rPr>
                <w:sz w:val="21"/>
                <w:szCs w:val="21"/>
              </w:rPr>
              <w:t>Customer engages with WSO staff and selects</w:t>
            </w:r>
            <w:r w:rsidR="003E7093">
              <w:rPr>
                <w:sz w:val="21"/>
                <w:szCs w:val="21"/>
              </w:rPr>
              <w:t xml:space="preserve"> the next steps most appropriate for their situation.</w:t>
            </w:r>
          </w:p>
        </w:tc>
        <w:tc>
          <w:tcPr>
            <w:tcW w:w="3192" w:type="dxa"/>
          </w:tcPr>
          <w:p w:rsidR="00447DED" w:rsidRDefault="00447DED" w:rsidP="00447DED">
            <w:pPr>
              <w:pStyle w:val="NoSpacing"/>
              <w:numPr>
                <w:ilvl w:val="0"/>
                <w:numId w:val="3"/>
              </w:numPr>
              <w:rPr>
                <w:sz w:val="21"/>
                <w:szCs w:val="21"/>
              </w:rPr>
            </w:pPr>
            <w:r>
              <w:rPr>
                <w:sz w:val="21"/>
                <w:szCs w:val="21"/>
              </w:rPr>
              <w:t>What is available in your product box to support customer’s goals?</w:t>
            </w:r>
          </w:p>
          <w:p w:rsidR="00D42E2B" w:rsidRDefault="00447DED" w:rsidP="00447DED">
            <w:pPr>
              <w:pStyle w:val="NoSpacing"/>
              <w:numPr>
                <w:ilvl w:val="0"/>
                <w:numId w:val="3"/>
              </w:numPr>
              <w:rPr>
                <w:sz w:val="21"/>
                <w:szCs w:val="21"/>
              </w:rPr>
            </w:pPr>
            <w:r>
              <w:rPr>
                <w:sz w:val="21"/>
                <w:szCs w:val="21"/>
              </w:rPr>
              <w:t>Which customer information gets documented into which data system?</w:t>
            </w:r>
          </w:p>
          <w:p w:rsidR="0072732F" w:rsidRDefault="0072732F" w:rsidP="00530B66">
            <w:pPr>
              <w:pStyle w:val="NoSpacing"/>
              <w:rPr>
                <w:sz w:val="21"/>
                <w:szCs w:val="21"/>
              </w:rPr>
            </w:pPr>
          </w:p>
          <w:p w:rsidR="00530B66" w:rsidRPr="000F517D" w:rsidRDefault="00530B66" w:rsidP="00530B66">
            <w:pPr>
              <w:pStyle w:val="NoSpacing"/>
              <w:rPr>
                <w:sz w:val="21"/>
                <w:szCs w:val="21"/>
              </w:rPr>
            </w:pPr>
          </w:p>
        </w:tc>
      </w:tr>
      <w:tr w:rsidR="00D42E2B" w:rsidRPr="000F517D" w:rsidTr="003E7093">
        <w:tc>
          <w:tcPr>
            <w:tcW w:w="1279" w:type="dxa"/>
            <w:shd w:val="clear" w:color="auto" w:fill="D9D9D9" w:themeFill="background1" w:themeFillShade="D9"/>
            <w:vAlign w:val="center"/>
          </w:tcPr>
          <w:p w:rsidR="00D42E2B" w:rsidRPr="000F517D" w:rsidRDefault="00D42E2B" w:rsidP="0094269F">
            <w:pPr>
              <w:pStyle w:val="NoSpacing"/>
              <w:jc w:val="center"/>
              <w:rPr>
                <w:b/>
                <w:sz w:val="21"/>
                <w:szCs w:val="21"/>
              </w:rPr>
            </w:pPr>
            <w:r>
              <w:rPr>
                <w:b/>
                <w:sz w:val="21"/>
                <w:szCs w:val="21"/>
              </w:rPr>
              <w:t>E10</w:t>
            </w:r>
          </w:p>
        </w:tc>
        <w:tc>
          <w:tcPr>
            <w:tcW w:w="5105" w:type="dxa"/>
            <w:shd w:val="clear" w:color="auto" w:fill="000000" w:themeFill="text1"/>
          </w:tcPr>
          <w:p w:rsidR="00D42E2B" w:rsidRPr="00530B66" w:rsidRDefault="003E7093" w:rsidP="003E7093">
            <w:pPr>
              <w:pStyle w:val="NoSpacing"/>
              <w:jc w:val="center"/>
              <w:rPr>
                <w:b/>
                <w:color w:val="FFFFFF" w:themeColor="background1"/>
                <w:sz w:val="21"/>
                <w:szCs w:val="21"/>
              </w:rPr>
            </w:pPr>
            <w:r w:rsidRPr="00530B66">
              <w:rPr>
                <w:b/>
                <w:color w:val="FFFFFF" w:themeColor="background1"/>
                <w:sz w:val="21"/>
                <w:szCs w:val="21"/>
              </w:rPr>
              <w:t>Technology Survey</w:t>
            </w:r>
          </w:p>
        </w:tc>
        <w:tc>
          <w:tcPr>
            <w:tcW w:w="3192" w:type="dxa"/>
            <w:shd w:val="clear" w:color="auto" w:fill="000000" w:themeFill="text1"/>
          </w:tcPr>
          <w:p w:rsidR="00D42E2B" w:rsidRPr="003E7093" w:rsidRDefault="00D42E2B" w:rsidP="003E7093">
            <w:pPr>
              <w:pStyle w:val="NoSpacing"/>
              <w:rPr>
                <w:color w:val="FFFFFF" w:themeColor="background1"/>
                <w:sz w:val="21"/>
                <w:szCs w:val="21"/>
              </w:rPr>
            </w:pPr>
          </w:p>
        </w:tc>
        <w:tc>
          <w:tcPr>
            <w:tcW w:w="3192" w:type="dxa"/>
            <w:shd w:val="clear" w:color="auto" w:fill="000000" w:themeFill="text1"/>
          </w:tcPr>
          <w:p w:rsidR="00D42E2B" w:rsidRDefault="00D42E2B" w:rsidP="003E7093">
            <w:pPr>
              <w:pStyle w:val="NoSpacing"/>
              <w:ind w:left="360"/>
              <w:rPr>
                <w:color w:val="FFFFFF" w:themeColor="background1"/>
                <w:sz w:val="21"/>
                <w:szCs w:val="21"/>
              </w:rPr>
            </w:pPr>
          </w:p>
          <w:p w:rsidR="00AD38E1" w:rsidRDefault="00AD38E1" w:rsidP="003E7093">
            <w:pPr>
              <w:pStyle w:val="NoSpacing"/>
              <w:ind w:left="360"/>
              <w:rPr>
                <w:color w:val="FFFFFF" w:themeColor="background1"/>
                <w:sz w:val="21"/>
                <w:szCs w:val="21"/>
              </w:rPr>
            </w:pPr>
          </w:p>
          <w:p w:rsidR="00AD38E1" w:rsidRPr="003E7093" w:rsidRDefault="00AD38E1" w:rsidP="003E7093">
            <w:pPr>
              <w:pStyle w:val="NoSpacing"/>
              <w:ind w:left="360"/>
              <w:rPr>
                <w:color w:val="FFFFFF" w:themeColor="background1"/>
                <w:sz w:val="21"/>
                <w:szCs w:val="21"/>
              </w:rPr>
            </w:pPr>
          </w:p>
        </w:tc>
      </w:tr>
      <w:tr w:rsidR="00D42E2B" w:rsidRPr="000F517D" w:rsidTr="0094269F">
        <w:tc>
          <w:tcPr>
            <w:tcW w:w="1279" w:type="dxa"/>
            <w:shd w:val="clear" w:color="auto" w:fill="D9D9D9" w:themeFill="background1" w:themeFillShade="D9"/>
            <w:vAlign w:val="center"/>
          </w:tcPr>
          <w:p w:rsidR="00D42E2B" w:rsidRPr="000F517D" w:rsidRDefault="00D42E2B" w:rsidP="0094269F">
            <w:pPr>
              <w:pStyle w:val="NoSpacing"/>
              <w:jc w:val="center"/>
              <w:rPr>
                <w:b/>
                <w:sz w:val="21"/>
                <w:szCs w:val="21"/>
              </w:rPr>
            </w:pPr>
            <w:r>
              <w:rPr>
                <w:b/>
                <w:sz w:val="21"/>
                <w:szCs w:val="21"/>
              </w:rPr>
              <w:lastRenderedPageBreak/>
              <w:t>E11</w:t>
            </w:r>
          </w:p>
        </w:tc>
        <w:tc>
          <w:tcPr>
            <w:tcW w:w="5105" w:type="dxa"/>
          </w:tcPr>
          <w:p w:rsidR="00D42E2B" w:rsidRPr="00530B66" w:rsidRDefault="003E7093" w:rsidP="0094269F">
            <w:pPr>
              <w:pStyle w:val="NoSpacing"/>
              <w:rPr>
                <w:sz w:val="21"/>
                <w:szCs w:val="21"/>
              </w:rPr>
            </w:pPr>
            <w:r w:rsidRPr="00530B66">
              <w:rPr>
                <w:sz w:val="21"/>
                <w:szCs w:val="21"/>
              </w:rPr>
              <w:t>Each time customers engage in services, appropriate registration elements are collected and next steps are planned and scheduled.</w:t>
            </w:r>
          </w:p>
        </w:tc>
        <w:tc>
          <w:tcPr>
            <w:tcW w:w="3192" w:type="dxa"/>
          </w:tcPr>
          <w:p w:rsidR="00D42E2B" w:rsidRPr="000F517D" w:rsidRDefault="003E7093" w:rsidP="0094269F">
            <w:pPr>
              <w:pStyle w:val="NoSpacing"/>
              <w:numPr>
                <w:ilvl w:val="0"/>
                <w:numId w:val="4"/>
              </w:numPr>
              <w:rPr>
                <w:sz w:val="21"/>
                <w:szCs w:val="21"/>
              </w:rPr>
            </w:pPr>
            <w:r>
              <w:rPr>
                <w:sz w:val="21"/>
                <w:szCs w:val="21"/>
              </w:rPr>
              <w:t>Customer returns for services.</w:t>
            </w:r>
          </w:p>
        </w:tc>
        <w:tc>
          <w:tcPr>
            <w:tcW w:w="3192" w:type="dxa"/>
          </w:tcPr>
          <w:p w:rsidR="00447DED" w:rsidRDefault="00447DED" w:rsidP="0094269F">
            <w:pPr>
              <w:pStyle w:val="NoSpacing"/>
              <w:numPr>
                <w:ilvl w:val="0"/>
                <w:numId w:val="4"/>
              </w:numPr>
              <w:rPr>
                <w:sz w:val="21"/>
                <w:szCs w:val="21"/>
              </w:rPr>
            </w:pPr>
            <w:r>
              <w:rPr>
                <w:sz w:val="21"/>
                <w:szCs w:val="21"/>
              </w:rPr>
              <w:t>What are considered Exploratory services for staff to record in the data systems?</w:t>
            </w:r>
          </w:p>
          <w:p w:rsidR="00D42E2B" w:rsidRPr="000F517D" w:rsidRDefault="00447DED" w:rsidP="00447DED">
            <w:pPr>
              <w:pStyle w:val="NoSpacing"/>
              <w:numPr>
                <w:ilvl w:val="0"/>
                <w:numId w:val="4"/>
              </w:numPr>
              <w:rPr>
                <w:sz w:val="21"/>
                <w:szCs w:val="21"/>
              </w:rPr>
            </w:pPr>
            <w:r>
              <w:rPr>
                <w:sz w:val="21"/>
                <w:szCs w:val="21"/>
              </w:rPr>
              <w:t>Is there a list of Exploratory services created in the data systems?</w:t>
            </w:r>
          </w:p>
        </w:tc>
      </w:tr>
      <w:tr w:rsidR="00D42E2B" w:rsidRPr="000F517D" w:rsidTr="0094269F">
        <w:tc>
          <w:tcPr>
            <w:tcW w:w="1279" w:type="dxa"/>
            <w:shd w:val="clear" w:color="auto" w:fill="D9D9D9" w:themeFill="background1" w:themeFillShade="D9"/>
            <w:vAlign w:val="center"/>
          </w:tcPr>
          <w:p w:rsidR="00D42E2B" w:rsidRPr="000F517D" w:rsidRDefault="00D42E2B" w:rsidP="0094269F">
            <w:pPr>
              <w:pStyle w:val="NoSpacing"/>
              <w:jc w:val="center"/>
              <w:rPr>
                <w:b/>
                <w:sz w:val="21"/>
                <w:szCs w:val="21"/>
              </w:rPr>
            </w:pPr>
            <w:r>
              <w:rPr>
                <w:b/>
                <w:sz w:val="21"/>
                <w:szCs w:val="21"/>
              </w:rPr>
              <w:t>E12</w:t>
            </w:r>
          </w:p>
        </w:tc>
        <w:tc>
          <w:tcPr>
            <w:tcW w:w="5105" w:type="dxa"/>
          </w:tcPr>
          <w:p w:rsidR="00D42E2B" w:rsidRPr="00530B66" w:rsidRDefault="003E7093" w:rsidP="0094269F">
            <w:pPr>
              <w:pStyle w:val="NoSpacing"/>
              <w:rPr>
                <w:sz w:val="21"/>
                <w:szCs w:val="21"/>
              </w:rPr>
            </w:pPr>
            <w:r w:rsidRPr="00530B66">
              <w:rPr>
                <w:sz w:val="21"/>
                <w:szCs w:val="21"/>
              </w:rPr>
              <w:t>At least one Exploratory Service will be provided to each customer at each visit resulting in all customers receiving a value-added service prior to their departure.</w:t>
            </w:r>
          </w:p>
        </w:tc>
        <w:tc>
          <w:tcPr>
            <w:tcW w:w="3192" w:type="dxa"/>
          </w:tcPr>
          <w:p w:rsidR="00D42E2B" w:rsidRPr="000F517D" w:rsidRDefault="00447DED" w:rsidP="0094269F">
            <w:pPr>
              <w:pStyle w:val="NoSpacing"/>
              <w:numPr>
                <w:ilvl w:val="0"/>
                <w:numId w:val="4"/>
              </w:numPr>
              <w:rPr>
                <w:sz w:val="21"/>
                <w:szCs w:val="21"/>
              </w:rPr>
            </w:pPr>
            <w:r>
              <w:rPr>
                <w:sz w:val="21"/>
                <w:szCs w:val="21"/>
              </w:rPr>
              <w:t>No action from the customer is required.</w:t>
            </w:r>
          </w:p>
        </w:tc>
        <w:tc>
          <w:tcPr>
            <w:tcW w:w="3192" w:type="dxa"/>
          </w:tcPr>
          <w:p w:rsidR="00447DED" w:rsidRDefault="00447DED" w:rsidP="00447DED">
            <w:pPr>
              <w:pStyle w:val="NoSpacing"/>
              <w:numPr>
                <w:ilvl w:val="0"/>
                <w:numId w:val="4"/>
              </w:numPr>
              <w:rPr>
                <w:sz w:val="21"/>
                <w:szCs w:val="21"/>
              </w:rPr>
            </w:pPr>
            <w:r>
              <w:rPr>
                <w:sz w:val="21"/>
                <w:szCs w:val="21"/>
              </w:rPr>
              <w:t>What are considered Exploratory services for staff to record in the data systems?</w:t>
            </w:r>
          </w:p>
          <w:p w:rsidR="00D42E2B" w:rsidRPr="000F517D" w:rsidRDefault="00447DED" w:rsidP="00447DED">
            <w:pPr>
              <w:pStyle w:val="NoSpacing"/>
              <w:numPr>
                <w:ilvl w:val="0"/>
                <w:numId w:val="4"/>
              </w:numPr>
              <w:rPr>
                <w:sz w:val="21"/>
                <w:szCs w:val="21"/>
              </w:rPr>
            </w:pPr>
            <w:r>
              <w:rPr>
                <w:sz w:val="21"/>
                <w:szCs w:val="21"/>
              </w:rPr>
              <w:t>Is there a list of Exploratory services created in the data systems?</w:t>
            </w:r>
          </w:p>
        </w:tc>
      </w:tr>
    </w:tbl>
    <w:p w:rsidR="00D42E2B" w:rsidRPr="000F517D" w:rsidRDefault="00D42E2B" w:rsidP="00D42E2B">
      <w:pPr>
        <w:pStyle w:val="NoSpacing"/>
      </w:pPr>
    </w:p>
    <w:p w:rsidR="00E80E58" w:rsidRDefault="00E80E58" w:rsidP="00E84BEA">
      <w:pPr>
        <w:pStyle w:val="NoSpacing"/>
      </w:pPr>
    </w:p>
    <w:p w:rsidR="0094269F" w:rsidRDefault="0094269F" w:rsidP="00E84BEA">
      <w:pPr>
        <w:pStyle w:val="NoSpacing"/>
      </w:pPr>
    </w:p>
    <w:p w:rsidR="0094269F" w:rsidRDefault="0094269F" w:rsidP="00E84BEA">
      <w:pPr>
        <w:pStyle w:val="NoSpacing"/>
      </w:pPr>
    </w:p>
    <w:p w:rsidR="0094269F" w:rsidRDefault="0094269F" w:rsidP="00E84BEA">
      <w:pPr>
        <w:pStyle w:val="NoSpacing"/>
      </w:pPr>
    </w:p>
    <w:p w:rsidR="0094269F" w:rsidRDefault="0094269F" w:rsidP="00E84BEA">
      <w:pPr>
        <w:pStyle w:val="NoSpacing"/>
      </w:pPr>
    </w:p>
    <w:p w:rsidR="0094269F" w:rsidRDefault="0094269F" w:rsidP="00E84BEA">
      <w:pPr>
        <w:pStyle w:val="NoSpacing"/>
      </w:pPr>
    </w:p>
    <w:p w:rsidR="0094269F" w:rsidRDefault="0094269F" w:rsidP="00E84BEA">
      <w:pPr>
        <w:pStyle w:val="NoSpacing"/>
      </w:pPr>
    </w:p>
    <w:p w:rsidR="0094269F" w:rsidRDefault="0094269F" w:rsidP="00E84BEA">
      <w:pPr>
        <w:pStyle w:val="NoSpacing"/>
      </w:pPr>
    </w:p>
    <w:p w:rsidR="0094269F" w:rsidRDefault="0094269F" w:rsidP="00E84BEA">
      <w:pPr>
        <w:pStyle w:val="NoSpacing"/>
      </w:pPr>
    </w:p>
    <w:p w:rsidR="0094269F" w:rsidRDefault="0094269F" w:rsidP="00E84BEA">
      <w:pPr>
        <w:pStyle w:val="NoSpacing"/>
      </w:pPr>
    </w:p>
    <w:p w:rsidR="0094269F" w:rsidRDefault="0094269F" w:rsidP="00E84BEA">
      <w:pPr>
        <w:pStyle w:val="NoSpacing"/>
      </w:pPr>
    </w:p>
    <w:p w:rsidR="0094269F" w:rsidRDefault="0094269F" w:rsidP="00E84BEA">
      <w:pPr>
        <w:pStyle w:val="NoSpacing"/>
      </w:pPr>
    </w:p>
    <w:p w:rsidR="0094269F" w:rsidRDefault="0094269F" w:rsidP="00E84BEA">
      <w:pPr>
        <w:pStyle w:val="NoSpacing"/>
      </w:pPr>
    </w:p>
    <w:p w:rsidR="0094269F" w:rsidRDefault="0094269F" w:rsidP="00E84BEA">
      <w:pPr>
        <w:pStyle w:val="NoSpacing"/>
      </w:pPr>
    </w:p>
    <w:p w:rsidR="0094269F" w:rsidRDefault="0094269F" w:rsidP="00E84BEA">
      <w:pPr>
        <w:pStyle w:val="NoSpacing"/>
      </w:pPr>
    </w:p>
    <w:p w:rsidR="0094269F" w:rsidRDefault="0094269F" w:rsidP="00E84BEA">
      <w:pPr>
        <w:pStyle w:val="NoSpacing"/>
      </w:pPr>
    </w:p>
    <w:p w:rsidR="0094269F" w:rsidRDefault="0094269F" w:rsidP="00E84BEA">
      <w:pPr>
        <w:pStyle w:val="NoSpacing"/>
      </w:pPr>
    </w:p>
    <w:p w:rsidR="0094269F" w:rsidRDefault="0094269F" w:rsidP="00E84BEA">
      <w:pPr>
        <w:pStyle w:val="NoSpacing"/>
      </w:pPr>
    </w:p>
    <w:p w:rsidR="0094269F" w:rsidRDefault="0094269F" w:rsidP="00E84BEA">
      <w:pPr>
        <w:pStyle w:val="NoSpacing"/>
      </w:pPr>
    </w:p>
    <w:p w:rsidR="0094269F" w:rsidRDefault="0094269F" w:rsidP="00E84BEA">
      <w:pPr>
        <w:pStyle w:val="NoSpacing"/>
      </w:pPr>
    </w:p>
    <w:p w:rsidR="00CF5D82" w:rsidRDefault="00CF5D82" w:rsidP="00E84BEA">
      <w:pPr>
        <w:pStyle w:val="NoSpacing"/>
      </w:pPr>
    </w:p>
    <w:p w:rsidR="00CF5D82" w:rsidRDefault="00CF5D82">
      <w:pPr>
        <w:spacing w:after="200" w:line="276" w:lineRule="auto"/>
      </w:pPr>
      <w:r>
        <w:br w:type="page"/>
      </w:r>
    </w:p>
    <w:p w:rsidR="0094269F" w:rsidRPr="000F517D" w:rsidRDefault="0094269F" w:rsidP="0094269F">
      <w:pPr>
        <w:pStyle w:val="NoSpacing"/>
        <w:pBdr>
          <w:bottom w:val="single" w:sz="4" w:space="1" w:color="auto"/>
        </w:pBdr>
      </w:pPr>
      <w:r>
        <w:rPr>
          <w:b/>
        </w:rPr>
        <w:lastRenderedPageBreak/>
        <w:t>Career</w:t>
      </w:r>
      <w:r w:rsidRPr="000F517D">
        <w:rPr>
          <w:b/>
        </w:rPr>
        <w:t xml:space="preserve"> Services</w:t>
      </w:r>
    </w:p>
    <w:p w:rsidR="00CF5D82" w:rsidRPr="00CF5D82" w:rsidRDefault="0094269F" w:rsidP="00CF5D82">
      <w:pPr>
        <w:pStyle w:val="PlainText"/>
        <w:rPr>
          <w:rFonts w:asciiTheme="minorHAnsi" w:hAnsiTheme="minorHAnsi" w:cstheme="minorBidi"/>
          <w:i/>
        </w:rPr>
      </w:pPr>
      <w:r w:rsidRPr="00CF5D82">
        <w:rPr>
          <w:rFonts w:asciiTheme="minorHAnsi" w:hAnsiTheme="minorHAnsi" w:cstheme="minorBidi"/>
          <w:i/>
        </w:rPr>
        <w:t xml:space="preserve">The focus and intent of this service </w:t>
      </w:r>
      <w:r w:rsidR="00CF5D82" w:rsidRPr="00CF5D82">
        <w:rPr>
          <w:rFonts w:asciiTheme="minorHAnsi" w:hAnsiTheme="minorHAnsi" w:cstheme="minorBidi"/>
          <w:i/>
        </w:rPr>
        <w:t>are to focus on a person’s readiness to work and provide employment statistics information to inform career goals and opportunities for advancement in occupations.  Key values provided to jobseekers through provision of Career Services are to ensure they know their skills, know how their skills match the labor market, and know which tools are available for them to acquire the skills needed to be competitive.</w:t>
      </w:r>
    </w:p>
    <w:p w:rsidR="0094269F" w:rsidRDefault="0094269F" w:rsidP="00E84BEA">
      <w:pPr>
        <w:pStyle w:val="NoSpacing"/>
      </w:pPr>
    </w:p>
    <w:tbl>
      <w:tblPr>
        <w:tblStyle w:val="TableGrid"/>
        <w:tblW w:w="0" w:type="auto"/>
        <w:tblLook w:val="04A0" w:firstRow="1" w:lastRow="0" w:firstColumn="1" w:lastColumn="0" w:noHBand="0" w:noVBand="1"/>
      </w:tblPr>
      <w:tblGrid>
        <w:gridCol w:w="1279"/>
        <w:gridCol w:w="5105"/>
        <w:gridCol w:w="3192"/>
        <w:gridCol w:w="3492"/>
      </w:tblGrid>
      <w:tr w:rsidR="008D7A1F" w:rsidRPr="000F517D" w:rsidTr="00E30D9E">
        <w:tc>
          <w:tcPr>
            <w:tcW w:w="1279" w:type="dxa"/>
            <w:shd w:val="clear" w:color="auto" w:fill="000000" w:themeFill="text1"/>
          </w:tcPr>
          <w:p w:rsidR="008D7A1F" w:rsidRPr="000F517D" w:rsidRDefault="008D7A1F" w:rsidP="0094269F">
            <w:pPr>
              <w:pStyle w:val="NoSpacing"/>
              <w:jc w:val="center"/>
              <w:rPr>
                <w:b/>
                <w:sz w:val="21"/>
                <w:szCs w:val="21"/>
              </w:rPr>
            </w:pPr>
            <w:r>
              <w:rPr>
                <w:b/>
                <w:sz w:val="21"/>
                <w:szCs w:val="21"/>
              </w:rPr>
              <w:t>Career</w:t>
            </w:r>
            <w:r w:rsidRPr="000F517D">
              <w:rPr>
                <w:b/>
                <w:sz w:val="21"/>
                <w:szCs w:val="21"/>
              </w:rPr>
              <w:t xml:space="preserve"> </w:t>
            </w:r>
          </w:p>
        </w:tc>
        <w:tc>
          <w:tcPr>
            <w:tcW w:w="5105" w:type="dxa"/>
            <w:shd w:val="clear" w:color="auto" w:fill="000000" w:themeFill="text1"/>
          </w:tcPr>
          <w:p w:rsidR="008D7A1F" w:rsidRPr="000F517D" w:rsidRDefault="008D7A1F" w:rsidP="0094269F">
            <w:pPr>
              <w:pStyle w:val="NoSpacing"/>
              <w:jc w:val="center"/>
              <w:rPr>
                <w:b/>
                <w:sz w:val="21"/>
                <w:szCs w:val="21"/>
              </w:rPr>
            </w:pPr>
            <w:r w:rsidRPr="000F517D">
              <w:rPr>
                <w:b/>
                <w:sz w:val="21"/>
                <w:szCs w:val="21"/>
              </w:rPr>
              <w:t>Standard</w:t>
            </w:r>
          </w:p>
        </w:tc>
        <w:tc>
          <w:tcPr>
            <w:tcW w:w="3192" w:type="dxa"/>
            <w:shd w:val="clear" w:color="auto" w:fill="000000" w:themeFill="text1"/>
          </w:tcPr>
          <w:p w:rsidR="008D7A1F" w:rsidRPr="000F517D" w:rsidRDefault="008D7A1F" w:rsidP="0094269F">
            <w:pPr>
              <w:pStyle w:val="NoSpacing"/>
              <w:jc w:val="center"/>
              <w:rPr>
                <w:b/>
                <w:sz w:val="21"/>
                <w:szCs w:val="21"/>
              </w:rPr>
            </w:pPr>
            <w:r>
              <w:rPr>
                <w:b/>
                <w:sz w:val="21"/>
                <w:szCs w:val="21"/>
              </w:rPr>
              <w:t>Customer Experience</w:t>
            </w:r>
          </w:p>
        </w:tc>
        <w:tc>
          <w:tcPr>
            <w:tcW w:w="3492" w:type="dxa"/>
            <w:shd w:val="clear" w:color="auto" w:fill="000000" w:themeFill="text1"/>
          </w:tcPr>
          <w:p w:rsidR="008D7A1F" w:rsidRPr="000F517D" w:rsidRDefault="008D7A1F" w:rsidP="0094269F">
            <w:pPr>
              <w:pStyle w:val="NoSpacing"/>
              <w:jc w:val="center"/>
              <w:rPr>
                <w:b/>
                <w:sz w:val="21"/>
                <w:szCs w:val="21"/>
              </w:rPr>
            </w:pPr>
            <w:r>
              <w:rPr>
                <w:b/>
                <w:sz w:val="21"/>
                <w:szCs w:val="21"/>
              </w:rPr>
              <w:t xml:space="preserve">Potential </w:t>
            </w:r>
            <w:r w:rsidRPr="000F517D">
              <w:rPr>
                <w:b/>
                <w:sz w:val="21"/>
                <w:szCs w:val="21"/>
              </w:rPr>
              <w:t>Center Considerations</w:t>
            </w:r>
          </w:p>
        </w:tc>
      </w:tr>
      <w:tr w:rsidR="008D7A1F" w:rsidRPr="000F517D" w:rsidTr="00E30D9E">
        <w:tc>
          <w:tcPr>
            <w:tcW w:w="1279" w:type="dxa"/>
            <w:shd w:val="clear" w:color="auto" w:fill="D9D9D9" w:themeFill="background1" w:themeFillShade="D9"/>
            <w:vAlign w:val="center"/>
          </w:tcPr>
          <w:p w:rsidR="008D7A1F" w:rsidRPr="000F517D" w:rsidRDefault="008D7A1F" w:rsidP="0094269F">
            <w:pPr>
              <w:pStyle w:val="NoSpacing"/>
              <w:jc w:val="center"/>
              <w:rPr>
                <w:b/>
                <w:sz w:val="21"/>
                <w:szCs w:val="21"/>
              </w:rPr>
            </w:pPr>
            <w:r>
              <w:rPr>
                <w:b/>
                <w:sz w:val="21"/>
                <w:szCs w:val="21"/>
              </w:rPr>
              <w:t>C1</w:t>
            </w:r>
          </w:p>
        </w:tc>
        <w:tc>
          <w:tcPr>
            <w:tcW w:w="5105" w:type="dxa"/>
          </w:tcPr>
          <w:p w:rsidR="008D7A1F" w:rsidRPr="00CF5D82" w:rsidRDefault="008D7A1F" w:rsidP="0094269F">
            <w:pPr>
              <w:pStyle w:val="NoSpacing"/>
              <w:rPr>
                <w:sz w:val="21"/>
                <w:szCs w:val="21"/>
              </w:rPr>
            </w:pPr>
            <w:r w:rsidRPr="00CF5D82">
              <w:rPr>
                <w:sz w:val="21"/>
                <w:szCs w:val="21"/>
              </w:rPr>
              <w:t>Assessments of skill levels (including literacy, numeracy, English language proficiency, soft skills, hard skills, and transferable skills), aptitudes (including interests and aptitudes for non-traditional jobs), abilities (including skills gaps), career interests, employment barriers, and supportive service needs will be conducted. Assessment should be a customer-centered, diagnostic evaluation of the person’s situation and needs related to work and the local labor market, including employment barriers, prior work experience, education, attitudes toward work, motivation, behavior patterns affecting employment potential, employability, and financial literacy. Assessment will include the validation of existing skills, realizing that jobseekers know what their skills are. Information should be gathered from multiple sources including observations and personal interviews.</w:t>
            </w:r>
          </w:p>
        </w:tc>
        <w:tc>
          <w:tcPr>
            <w:tcW w:w="3192" w:type="dxa"/>
          </w:tcPr>
          <w:p w:rsidR="008D7A1F" w:rsidRPr="000F517D" w:rsidRDefault="008D7A1F" w:rsidP="0094269F">
            <w:pPr>
              <w:pStyle w:val="NoSpacing"/>
              <w:numPr>
                <w:ilvl w:val="0"/>
                <w:numId w:val="2"/>
              </w:numPr>
              <w:rPr>
                <w:sz w:val="21"/>
                <w:szCs w:val="21"/>
              </w:rPr>
            </w:pPr>
            <w:r>
              <w:rPr>
                <w:sz w:val="21"/>
                <w:szCs w:val="21"/>
              </w:rPr>
              <w:t>Customer participates in WSO recommended assessment(s).</w:t>
            </w:r>
          </w:p>
        </w:tc>
        <w:tc>
          <w:tcPr>
            <w:tcW w:w="3492" w:type="dxa"/>
          </w:tcPr>
          <w:p w:rsidR="008D7A1F" w:rsidRDefault="008D7A1F" w:rsidP="008D7A1F">
            <w:pPr>
              <w:pStyle w:val="NoSpacing"/>
              <w:numPr>
                <w:ilvl w:val="0"/>
                <w:numId w:val="2"/>
              </w:numPr>
              <w:rPr>
                <w:sz w:val="21"/>
                <w:szCs w:val="21"/>
              </w:rPr>
            </w:pPr>
            <w:r>
              <w:rPr>
                <w:sz w:val="21"/>
                <w:szCs w:val="21"/>
              </w:rPr>
              <w:t>Does WSO staff have adequate assessment skills and products to meet the customer’s need?</w:t>
            </w:r>
          </w:p>
          <w:p w:rsidR="008D7A1F" w:rsidRDefault="008D7A1F" w:rsidP="008D7A1F">
            <w:pPr>
              <w:pStyle w:val="NoSpacing"/>
              <w:numPr>
                <w:ilvl w:val="0"/>
                <w:numId w:val="2"/>
              </w:numPr>
              <w:rPr>
                <w:sz w:val="21"/>
                <w:szCs w:val="21"/>
              </w:rPr>
            </w:pPr>
            <w:r>
              <w:rPr>
                <w:sz w:val="21"/>
                <w:szCs w:val="21"/>
              </w:rPr>
              <w:t>What is a customer-centered diagnostic evaluation?</w:t>
            </w:r>
          </w:p>
          <w:p w:rsidR="008D7A1F" w:rsidRDefault="008D7A1F" w:rsidP="008D7A1F">
            <w:pPr>
              <w:pStyle w:val="NoSpacing"/>
              <w:numPr>
                <w:ilvl w:val="0"/>
                <w:numId w:val="2"/>
              </w:numPr>
              <w:rPr>
                <w:sz w:val="21"/>
                <w:szCs w:val="21"/>
              </w:rPr>
            </w:pPr>
            <w:r>
              <w:rPr>
                <w:sz w:val="21"/>
                <w:szCs w:val="21"/>
              </w:rPr>
              <w:t>What is our process to validate existing skills?</w:t>
            </w:r>
          </w:p>
          <w:p w:rsidR="008D7A1F" w:rsidRPr="000F517D" w:rsidRDefault="008D7A1F" w:rsidP="000765BA">
            <w:pPr>
              <w:pStyle w:val="NoSpacing"/>
              <w:numPr>
                <w:ilvl w:val="0"/>
                <w:numId w:val="2"/>
              </w:numPr>
              <w:rPr>
                <w:sz w:val="21"/>
                <w:szCs w:val="21"/>
              </w:rPr>
            </w:pPr>
            <w:r>
              <w:rPr>
                <w:sz w:val="21"/>
                <w:szCs w:val="21"/>
              </w:rPr>
              <w:t>What is the process to discover attitudes toward work, motivation, employability and behavior patterns affecting employment potential?</w:t>
            </w:r>
          </w:p>
        </w:tc>
      </w:tr>
      <w:tr w:rsidR="008D7A1F" w:rsidRPr="000F517D" w:rsidTr="00E30D9E">
        <w:tc>
          <w:tcPr>
            <w:tcW w:w="1279" w:type="dxa"/>
            <w:shd w:val="clear" w:color="auto" w:fill="D9D9D9" w:themeFill="background1" w:themeFillShade="D9"/>
            <w:vAlign w:val="center"/>
          </w:tcPr>
          <w:p w:rsidR="008D7A1F" w:rsidRPr="000F517D" w:rsidRDefault="008D7A1F" w:rsidP="0094269F">
            <w:pPr>
              <w:pStyle w:val="NoSpacing"/>
              <w:jc w:val="center"/>
              <w:rPr>
                <w:b/>
                <w:sz w:val="21"/>
                <w:szCs w:val="21"/>
              </w:rPr>
            </w:pPr>
            <w:r>
              <w:rPr>
                <w:b/>
                <w:sz w:val="21"/>
                <w:szCs w:val="21"/>
              </w:rPr>
              <w:t>C2</w:t>
            </w:r>
          </w:p>
        </w:tc>
        <w:tc>
          <w:tcPr>
            <w:tcW w:w="5105" w:type="dxa"/>
          </w:tcPr>
          <w:p w:rsidR="008D7A1F" w:rsidRPr="00CF5D82" w:rsidRDefault="008D7A1F" w:rsidP="008D7A1F">
            <w:pPr>
              <w:pStyle w:val="NoSpacing"/>
              <w:tabs>
                <w:tab w:val="left" w:pos="900"/>
              </w:tabs>
              <w:rPr>
                <w:sz w:val="21"/>
                <w:szCs w:val="21"/>
              </w:rPr>
            </w:pPr>
            <w:r w:rsidRPr="00CF5D82">
              <w:rPr>
                <w:sz w:val="21"/>
                <w:szCs w:val="21"/>
              </w:rPr>
              <w:t>Progressive assessment will be provided, as-needed, to inform provision of services on an ongoing basis; and is not limited to a specific point in time or program participation</w:t>
            </w:r>
          </w:p>
        </w:tc>
        <w:tc>
          <w:tcPr>
            <w:tcW w:w="3192" w:type="dxa"/>
          </w:tcPr>
          <w:p w:rsidR="008D7A1F" w:rsidRPr="000F517D" w:rsidRDefault="008D7A1F" w:rsidP="0094269F">
            <w:pPr>
              <w:pStyle w:val="NoSpacing"/>
              <w:numPr>
                <w:ilvl w:val="0"/>
                <w:numId w:val="2"/>
              </w:numPr>
              <w:rPr>
                <w:sz w:val="21"/>
                <w:szCs w:val="21"/>
              </w:rPr>
            </w:pPr>
            <w:r>
              <w:rPr>
                <w:sz w:val="21"/>
                <w:szCs w:val="21"/>
              </w:rPr>
              <w:t>Customer shares information with WSO staff about their ongoing need(s).</w:t>
            </w:r>
          </w:p>
        </w:tc>
        <w:tc>
          <w:tcPr>
            <w:tcW w:w="3492" w:type="dxa"/>
          </w:tcPr>
          <w:p w:rsidR="008D7A1F" w:rsidRPr="000F517D" w:rsidRDefault="0059488D" w:rsidP="0094269F">
            <w:pPr>
              <w:pStyle w:val="NoSpacing"/>
              <w:numPr>
                <w:ilvl w:val="0"/>
                <w:numId w:val="2"/>
              </w:numPr>
              <w:rPr>
                <w:sz w:val="21"/>
                <w:szCs w:val="21"/>
              </w:rPr>
            </w:pPr>
            <w:r>
              <w:rPr>
                <w:sz w:val="21"/>
                <w:szCs w:val="21"/>
              </w:rPr>
              <w:t>Is WSO staff</w:t>
            </w:r>
            <w:r w:rsidR="008D7A1F">
              <w:rPr>
                <w:sz w:val="21"/>
                <w:szCs w:val="21"/>
              </w:rPr>
              <w:t xml:space="preserve"> adequately trained to create clear, brief and accurate notes</w:t>
            </w:r>
            <w:r w:rsidR="000765BA">
              <w:rPr>
                <w:sz w:val="21"/>
                <w:szCs w:val="21"/>
              </w:rPr>
              <w:t>?</w:t>
            </w:r>
          </w:p>
        </w:tc>
      </w:tr>
      <w:tr w:rsidR="008D7A1F" w:rsidRPr="000F517D" w:rsidTr="00E30D9E">
        <w:tc>
          <w:tcPr>
            <w:tcW w:w="1279" w:type="dxa"/>
            <w:shd w:val="clear" w:color="auto" w:fill="D9D9D9" w:themeFill="background1" w:themeFillShade="D9"/>
            <w:vAlign w:val="center"/>
          </w:tcPr>
          <w:p w:rsidR="008D7A1F" w:rsidRPr="000F517D" w:rsidRDefault="008D7A1F" w:rsidP="0094269F">
            <w:pPr>
              <w:pStyle w:val="NoSpacing"/>
              <w:jc w:val="center"/>
              <w:rPr>
                <w:b/>
                <w:sz w:val="21"/>
                <w:szCs w:val="21"/>
              </w:rPr>
            </w:pPr>
            <w:r>
              <w:rPr>
                <w:b/>
                <w:sz w:val="21"/>
                <w:szCs w:val="21"/>
              </w:rPr>
              <w:t>C3</w:t>
            </w:r>
          </w:p>
        </w:tc>
        <w:tc>
          <w:tcPr>
            <w:tcW w:w="5105" w:type="dxa"/>
          </w:tcPr>
          <w:p w:rsidR="008D7A1F" w:rsidRPr="00CF5D82" w:rsidRDefault="000765BA" w:rsidP="0094269F">
            <w:pPr>
              <w:pStyle w:val="NoSpacing"/>
              <w:rPr>
                <w:sz w:val="21"/>
                <w:szCs w:val="21"/>
              </w:rPr>
            </w:pPr>
            <w:r w:rsidRPr="00CF5D82">
              <w:rPr>
                <w:sz w:val="21"/>
                <w:szCs w:val="21"/>
              </w:rPr>
              <w:t>Staff will assist jobseekers with accessing, interpreting and implementing appropriate career planning tools to help them make informed decisions about career pathways, and in an effort to make sure they are successful and their expectations are realistic.</w:t>
            </w:r>
          </w:p>
        </w:tc>
        <w:tc>
          <w:tcPr>
            <w:tcW w:w="3192" w:type="dxa"/>
          </w:tcPr>
          <w:p w:rsidR="008D7A1F" w:rsidRPr="000F517D" w:rsidRDefault="0072732F" w:rsidP="0094269F">
            <w:pPr>
              <w:pStyle w:val="NoSpacing"/>
              <w:numPr>
                <w:ilvl w:val="0"/>
                <w:numId w:val="2"/>
              </w:numPr>
              <w:rPr>
                <w:sz w:val="21"/>
                <w:szCs w:val="21"/>
              </w:rPr>
            </w:pPr>
            <w:r>
              <w:rPr>
                <w:sz w:val="21"/>
                <w:szCs w:val="21"/>
              </w:rPr>
              <w:t>C</w:t>
            </w:r>
            <w:r w:rsidR="000765BA">
              <w:rPr>
                <w:sz w:val="21"/>
                <w:szCs w:val="21"/>
              </w:rPr>
              <w:t xml:space="preserve">ustomer receives information related to their career planning needs. </w:t>
            </w:r>
          </w:p>
        </w:tc>
        <w:tc>
          <w:tcPr>
            <w:tcW w:w="3492" w:type="dxa"/>
          </w:tcPr>
          <w:p w:rsidR="008D7A1F" w:rsidRDefault="000765BA" w:rsidP="0094269F">
            <w:pPr>
              <w:pStyle w:val="NoSpacing"/>
              <w:numPr>
                <w:ilvl w:val="0"/>
                <w:numId w:val="2"/>
              </w:numPr>
              <w:rPr>
                <w:sz w:val="21"/>
                <w:szCs w:val="21"/>
              </w:rPr>
            </w:pPr>
            <w:r>
              <w:rPr>
                <w:sz w:val="21"/>
                <w:szCs w:val="21"/>
              </w:rPr>
              <w:t>What career planning tools does the center use?</w:t>
            </w:r>
          </w:p>
          <w:p w:rsidR="000765BA" w:rsidRPr="000F517D" w:rsidRDefault="0059488D" w:rsidP="0094269F">
            <w:pPr>
              <w:pStyle w:val="NoSpacing"/>
              <w:numPr>
                <w:ilvl w:val="0"/>
                <w:numId w:val="2"/>
              </w:numPr>
              <w:rPr>
                <w:sz w:val="21"/>
                <w:szCs w:val="21"/>
              </w:rPr>
            </w:pPr>
            <w:r>
              <w:rPr>
                <w:sz w:val="21"/>
                <w:szCs w:val="21"/>
              </w:rPr>
              <w:t>Do all WSO staff understand career pathways to provide customer support?</w:t>
            </w:r>
          </w:p>
        </w:tc>
      </w:tr>
      <w:tr w:rsidR="008D7A1F" w:rsidRPr="000F517D" w:rsidTr="00E30D9E">
        <w:tc>
          <w:tcPr>
            <w:tcW w:w="1279" w:type="dxa"/>
            <w:shd w:val="clear" w:color="auto" w:fill="D9D9D9" w:themeFill="background1" w:themeFillShade="D9"/>
            <w:vAlign w:val="center"/>
          </w:tcPr>
          <w:p w:rsidR="008D7A1F" w:rsidRPr="000F517D" w:rsidRDefault="008D7A1F" w:rsidP="0094269F">
            <w:pPr>
              <w:pStyle w:val="NoSpacing"/>
              <w:jc w:val="center"/>
              <w:rPr>
                <w:b/>
                <w:sz w:val="21"/>
                <w:szCs w:val="21"/>
              </w:rPr>
            </w:pPr>
            <w:r>
              <w:rPr>
                <w:b/>
                <w:sz w:val="21"/>
                <w:szCs w:val="21"/>
              </w:rPr>
              <w:t>C4</w:t>
            </w:r>
          </w:p>
        </w:tc>
        <w:tc>
          <w:tcPr>
            <w:tcW w:w="5105" w:type="dxa"/>
          </w:tcPr>
          <w:p w:rsidR="008D7A1F" w:rsidRPr="00CF5D82" w:rsidRDefault="0072732F" w:rsidP="0094269F">
            <w:pPr>
              <w:pStyle w:val="NoSpacing"/>
              <w:rPr>
                <w:sz w:val="21"/>
                <w:szCs w:val="21"/>
              </w:rPr>
            </w:pPr>
            <w:r w:rsidRPr="00CF5D82">
              <w:rPr>
                <w:sz w:val="21"/>
                <w:szCs w:val="21"/>
              </w:rPr>
              <w:t xml:space="preserve">Every center must provide career planning services and be able to help jobseekers identify and reach career goals. Career planning will include career exploration, interest and skill assessments, and provision of </w:t>
            </w:r>
            <w:r w:rsidRPr="00CF5D82">
              <w:rPr>
                <w:sz w:val="21"/>
                <w:szCs w:val="21"/>
              </w:rPr>
              <w:lastRenderedPageBreak/>
              <w:t>occupational and training information that inform current trends in the job market.</w:t>
            </w:r>
          </w:p>
        </w:tc>
        <w:tc>
          <w:tcPr>
            <w:tcW w:w="3192" w:type="dxa"/>
          </w:tcPr>
          <w:p w:rsidR="008D7A1F" w:rsidRPr="000F517D" w:rsidRDefault="0072732F" w:rsidP="0072732F">
            <w:pPr>
              <w:pStyle w:val="NoSpacing"/>
              <w:numPr>
                <w:ilvl w:val="0"/>
                <w:numId w:val="2"/>
              </w:numPr>
              <w:rPr>
                <w:sz w:val="21"/>
                <w:szCs w:val="21"/>
              </w:rPr>
            </w:pPr>
            <w:r>
              <w:rPr>
                <w:sz w:val="21"/>
                <w:szCs w:val="21"/>
              </w:rPr>
              <w:lastRenderedPageBreak/>
              <w:t xml:space="preserve">Customer discusses their career goals and will receive information on the services available at WSO or through </w:t>
            </w:r>
            <w:r>
              <w:rPr>
                <w:sz w:val="21"/>
                <w:szCs w:val="21"/>
              </w:rPr>
              <w:lastRenderedPageBreak/>
              <w:t xml:space="preserve">the community that meet their career planning needs. </w:t>
            </w:r>
          </w:p>
        </w:tc>
        <w:tc>
          <w:tcPr>
            <w:tcW w:w="3492" w:type="dxa"/>
          </w:tcPr>
          <w:p w:rsidR="008D7A1F" w:rsidRPr="000F517D" w:rsidRDefault="0072732F" w:rsidP="0094269F">
            <w:pPr>
              <w:pStyle w:val="NoSpacing"/>
              <w:numPr>
                <w:ilvl w:val="0"/>
                <w:numId w:val="2"/>
              </w:numPr>
              <w:rPr>
                <w:sz w:val="21"/>
                <w:szCs w:val="21"/>
              </w:rPr>
            </w:pPr>
            <w:r>
              <w:rPr>
                <w:sz w:val="21"/>
                <w:szCs w:val="21"/>
              </w:rPr>
              <w:lastRenderedPageBreak/>
              <w:t>Does career planning include career exploration, interest and skill assessments, and provid</w:t>
            </w:r>
            <w:r w:rsidR="00672C20">
              <w:rPr>
                <w:sz w:val="21"/>
                <w:szCs w:val="21"/>
              </w:rPr>
              <w:t xml:space="preserve">es occupational and training </w:t>
            </w:r>
            <w:r w:rsidR="00672C20">
              <w:rPr>
                <w:sz w:val="21"/>
                <w:szCs w:val="21"/>
              </w:rPr>
              <w:lastRenderedPageBreak/>
              <w:t>information?</w:t>
            </w:r>
          </w:p>
        </w:tc>
      </w:tr>
      <w:tr w:rsidR="008D7A1F" w:rsidRPr="000F517D" w:rsidTr="00E30D9E">
        <w:tc>
          <w:tcPr>
            <w:tcW w:w="1279" w:type="dxa"/>
            <w:shd w:val="clear" w:color="auto" w:fill="D9D9D9" w:themeFill="background1" w:themeFillShade="D9"/>
            <w:vAlign w:val="center"/>
          </w:tcPr>
          <w:p w:rsidR="008D7A1F" w:rsidRPr="000F517D" w:rsidRDefault="008D7A1F" w:rsidP="0094269F">
            <w:pPr>
              <w:pStyle w:val="NoSpacing"/>
              <w:jc w:val="center"/>
              <w:rPr>
                <w:b/>
                <w:sz w:val="21"/>
                <w:szCs w:val="21"/>
              </w:rPr>
            </w:pPr>
            <w:r>
              <w:rPr>
                <w:b/>
                <w:sz w:val="21"/>
                <w:szCs w:val="21"/>
              </w:rPr>
              <w:lastRenderedPageBreak/>
              <w:t>C5</w:t>
            </w:r>
          </w:p>
        </w:tc>
        <w:tc>
          <w:tcPr>
            <w:tcW w:w="5105" w:type="dxa"/>
          </w:tcPr>
          <w:p w:rsidR="008D7A1F" w:rsidRPr="00CF5D82" w:rsidRDefault="00672C20" w:rsidP="0094269F">
            <w:pPr>
              <w:pStyle w:val="NoSpacing"/>
              <w:rPr>
                <w:sz w:val="21"/>
                <w:szCs w:val="21"/>
              </w:rPr>
            </w:pPr>
            <w:r w:rsidRPr="00CF5D82">
              <w:rPr>
                <w:sz w:val="21"/>
                <w:szCs w:val="21"/>
              </w:rPr>
              <w:t>Career planning efforts will align with LMI and local sector strategies.</w:t>
            </w:r>
          </w:p>
        </w:tc>
        <w:tc>
          <w:tcPr>
            <w:tcW w:w="3192" w:type="dxa"/>
          </w:tcPr>
          <w:p w:rsidR="008D7A1F" w:rsidRPr="000F517D" w:rsidRDefault="00672C20" w:rsidP="0094269F">
            <w:pPr>
              <w:pStyle w:val="NoSpacing"/>
              <w:numPr>
                <w:ilvl w:val="0"/>
                <w:numId w:val="2"/>
              </w:numPr>
              <w:rPr>
                <w:sz w:val="21"/>
                <w:szCs w:val="21"/>
              </w:rPr>
            </w:pPr>
            <w:r>
              <w:rPr>
                <w:sz w:val="21"/>
                <w:szCs w:val="21"/>
              </w:rPr>
              <w:t>Customer will receive LMI information to support career planning efforts and be connected with local sector strategies if appropriate.</w:t>
            </w:r>
          </w:p>
        </w:tc>
        <w:tc>
          <w:tcPr>
            <w:tcW w:w="3492" w:type="dxa"/>
          </w:tcPr>
          <w:p w:rsidR="008D7A1F" w:rsidRDefault="006D7B94" w:rsidP="0094269F">
            <w:pPr>
              <w:pStyle w:val="NoSpacing"/>
              <w:numPr>
                <w:ilvl w:val="0"/>
                <w:numId w:val="2"/>
              </w:numPr>
              <w:rPr>
                <w:sz w:val="21"/>
                <w:szCs w:val="21"/>
              </w:rPr>
            </w:pPr>
            <w:r>
              <w:rPr>
                <w:sz w:val="21"/>
                <w:szCs w:val="21"/>
              </w:rPr>
              <w:t>Are WSO staff skilled in providing LMI information to support career planning?</w:t>
            </w:r>
          </w:p>
          <w:p w:rsidR="006D7B94" w:rsidRPr="000F517D" w:rsidRDefault="006D7B94" w:rsidP="0094269F">
            <w:pPr>
              <w:pStyle w:val="NoSpacing"/>
              <w:numPr>
                <w:ilvl w:val="0"/>
                <w:numId w:val="2"/>
              </w:numPr>
              <w:rPr>
                <w:sz w:val="21"/>
                <w:szCs w:val="21"/>
              </w:rPr>
            </w:pPr>
            <w:r>
              <w:rPr>
                <w:sz w:val="21"/>
                <w:szCs w:val="21"/>
              </w:rPr>
              <w:t>How might we connect customers to local sector strategies?</w:t>
            </w:r>
          </w:p>
        </w:tc>
      </w:tr>
      <w:tr w:rsidR="008D7A1F" w:rsidRPr="000F517D" w:rsidTr="00E30D9E">
        <w:tc>
          <w:tcPr>
            <w:tcW w:w="1279" w:type="dxa"/>
            <w:shd w:val="clear" w:color="auto" w:fill="D9D9D9" w:themeFill="background1" w:themeFillShade="D9"/>
            <w:vAlign w:val="center"/>
          </w:tcPr>
          <w:p w:rsidR="008D7A1F" w:rsidRPr="000F517D" w:rsidRDefault="008D7A1F" w:rsidP="0094269F">
            <w:pPr>
              <w:pStyle w:val="NoSpacing"/>
              <w:jc w:val="center"/>
              <w:rPr>
                <w:b/>
                <w:sz w:val="21"/>
                <w:szCs w:val="21"/>
              </w:rPr>
            </w:pPr>
            <w:r>
              <w:rPr>
                <w:b/>
                <w:sz w:val="21"/>
                <w:szCs w:val="21"/>
              </w:rPr>
              <w:t>C6</w:t>
            </w:r>
          </w:p>
        </w:tc>
        <w:tc>
          <w:tcPr>
            <w:tcW w:w="5105" w:type="dxa"/>
          </w:tcPr>
          <w:p w:rsidR="008D7A1F" w:rsidRPr="00CF5D82" w:rsidRDefault="00525465" w:rsidP="0094269F">
            <w:pPr>
              <w:pStyle w:val="NoSpacing"/>
              <w:rPr>
                <w:sz w:val="21"/>
                <w:szCs w:val="21"/>
              </w:rPr>
            </w:pPr>
            <w:r w:rsidRPr="00CF5D82">
              <w:rPr>
                <w:sz w:val="21"/>
                <w:szCs w:val="21"/>
              </w:rPr>
              <w:t>Centers will provide career planning workshops and/or individual assistance.</w:t>
            </w:r>
          </w:p>
        </w:tc>
        <w:tc>
          <w:tcPr>
            <w:tcW w:w="3192" w:type="dxa"/>
          </w:tcPr>
          <w:p w:rsidR="008D7A1F" w:rsidRDefault="00525465" w:rsidP="0094269F">
            <w:pPr>
              <w:pStyle w:val="NoSpacing"/>
              <w:numPr>
                <w:ilvl w:val="0"/>
                <w:numId w:val="2"/>
              </w:numPr>
              <w:rPr>
                <w:sz w:val="21"/>
                <w:szCs w:val="21"/>
              </w:rPr>
            </w:pPr>
            <w:r>
              <w:rPr>
                <w:sz w:val="21"/>
                <w:szCs w:val="21"/>
              </w:rPr>
              <w:t xml:space="preserve">Customers will have a variety of career planning workshops available to participate in.  </w:t>
            </w:r>
          </w:p>
          <w:p w:rsidR="00525465" w:rsidRPr="000F517D" w:rsidRDefault="00525465" w:rsidP="0094269F">
            <w:pPr>
              <w:pStyle w:val="NoSpacing"/>
              <w:numPr>
                <w:ilvl w:val="0"/>
                <w:numId w:val="2"/>
              </w:numPr>
              <w:rPr>
                <w:sz w:val="21"/>
                <w:szCs w:val="21"/>
              </w:rPr>
            </w:pPr>
            <w:r>
              <w:rPr>
                <w:sz w:val="21"/>
                <w:szCs w:val="21"/>
              </w:rPr>
              <w:t>Customers may also receive individual career planning services.</w:t>
            </w:r>
          </w:p>
        </w:tc>
        <w:tc>
          <w:tcPr>
            <w:tcW w:w="3492" w:type="dxa"/>
          </w:tcPr>
          <w:p w:rsidR="008D7A1F" w:rsidRDefault="00525465" w:rsidP="0094269F">
            <w:pPr>
              <w:pStyle w:val="NoSpacing"/>
              <w:numPr>
                <w:ilvl w:val="0"/>
                <w:numId w:val="2"/>
              </w:numPr>
              <w:rPr>
                <w:sz w:val="21"/>
                <w:szCs w:val="21"/>
              </w:rPr>
            </w:pPr>
            <w:r>
              <w:rPr>
                <w:sz w:val="21"/>
                <w:szCs w:val="21"/>
              </w:rPr>
              <w:t>What are our career planning workshops?</w:t>
            </w:r>
          </w:p>
          <w:p w:rsidR="00525465" w:rsidRDefault="00525465" w:rsidP="0094269F">
            <w:pPr>
              <w:pStyle w:val="NoSpacing"/>
              <w:numPr>
                <w:ilvl w:val="0"/>
                <w:numId w:val="2"/>
              </w:numPr>
              <w:rPr>
                <w:sz w:val="21"/>
                <w:szCs w:val="21"/>
              </w:rPr>
            </w:pPr>
            <w:r>
              <w:rPr>
                <w:sz w:val="21"/>
                <w:szCs w:val="21"/>
              </w:rPr>
              <w:t>Are they relevant to the current market?</w:t>
            </w:r>
          </w:p>
          <w:p w:rsidR="00525465" w:rsidRPr="000F517D" w:rsidRDefault="00525465" w:rsidP="0094269F">
            <w:pPr>
              <w:pStyle w:val="NoSpacing"/>
              <w:numPr>
                <w:ilvl w:val="0"/>
                <w:numId w:val="2"/>
              </w:numPr>
              <w:rPr>
                <w:sz w:val="21"/>
                <w:szCs w:val="21"/>
              </w:rPr>
            </w:pPr>
            <w:r>
              <w:rPr>
                <w:sz w:val="21"/>
                <w:szCs w:val="21"/>
              </w:rPr>
              <w:t>How do we provide individual career planning services?</w:t>
            </w:r>
          </w:p>
        </w:tc>
      </w:tr>
      <w:tr w:rsidR="008D7A1F" w:rsidRPr="000F517D" w:rsidTr="00E30D9E">
        <w:tc>
          <w:tcPr>
            <w:tcW w:w="1279" w:type="dxa"/>
            <w:shd w:val="clear" w:color="auto" w:fill="D9D9D9" w:themeFill="background1" w:themeFillShade="D9"/>
            <w:vAlign w:val="center"/>
          </w:tcPr>
          <w:p w:rsidR="008D7A1F" w:rsidRPr="000F517D" w:rsidRDefault="008D7A1F" w:rsidP="0094269F">
            <w:pPr>
              <w:pStyle w:val="NoSpacing"/>
              <w:jc w:val="center"/>
              <w:rPr>
                <w:b/>
                <w:sz w:val="21"/>
                <w:szCs w:val="21"/>
              </w:rPr>
            </w:pPr>
            <w:r>
              <w:rPr>
                <w:b/>
                <w:sz w:val="21"/>
                <w:szCs w:val="21"/>
              </w:rPr>
              <w:t>C7</w:t>
            </w:r>
          </w:p>
        </w:tc>
        <w:tc>
          <w:tcPr>
            <w:tcW w:w="5105" w:type="dxa"/>
          </w:tcPr>
          <w:p w:rsidR="008D7A1F" w:rsidRPr="00CF5D82" w:rsidRDefault="00846004" w:rsidP="0094269F">
            <w:pPr>
              <w:pStyle w:val="NoSpacing"/>
              <w:rPr>
                <w:sz w:val="21"/>
                <w:szCs w:val="21"/>
              </w:rPr>
            </w:pPr>
            <w:r w:rsidRPr="00CF5D82">
              <w:rPr>
                <w:sz w:val="21"/>
                <w:szCs w:val="21"/>
              </w:rPr>
              <w:t>One outcome of career planning is an Individual Employment Plan (IEP). It will include training options research (ETPL, CIS content, QualityInfo.org, and LMI), next steps for training, and resources; and will be used as a tool in job search efforts.</w:t>
            </w:r>
          </w:p>
        </w:tc>
        <w:tc>
          <w:tcPr>
            <w:tcW w:w="3192" w:type="dxa"/>
          </w:tcPr>
          <w:p w:rsidR="008D7A1F" w:rsidRDefault="00846004" w:rsidP="0094269F">
            <w:pPr>
              <w:pStyle w:val="NoSpacing"/>
              <w:numPr>
                <w:ilvl w:val="0"/>
                <w:numId w:val="2"/>
              </w:numPr>
              <w:rPr>
                <w:sz w:val="21"/>
                <w:szCs w:val="21"/>
              </w:rPr>
            </w:pPr>
            <w:r>
              <w:rPr>
                <w:sz w:val="21"/>
                <w:szCs w:val="21"/>
              </w:rPr>
              <w:t>Customer participates in career planning with WSO staff.</w:t>
            </w:r>
          </w:p>
          <w:p w:rsidR="00846004" w:rsidRPr="000F517D" w:rsidRDefault="00846004" w:rsidP="0094269F">
            <w:pPr>
              <w:pStyle w:val="NoSpacing"/>
              <w:numPr>
                <w:ilvl w:val="0"/>
                <w:numId w:val="2"/>
              </w:numPr>
              <w:rPr>
                <w:sz w:val="21"/>
                <w:szCs w:val="21"/>
              </w:rPr>
            </w:pPr>
            <w:r>
              <w:rPr>
                <w:sz w:val="21"/>
                <w:szCs w:val="21"/>
              </w:rPr>
              <w:t>Customer receives IEP.</w:t>
            </w:r>
          </w:p>
        </w:tc>
        <w:tc>
          <w:tcPr>
            <w:tcW w:w="3492" w:type="dxa"/>
          </w:tcPr>
          <w:p w:rsidR="008D7A1F" w:rsidRDefault="00846004" w:rsidP="0094269F">
            <w:pPr>
              <w:pStyle w:val="NoSpacing"/>
              <w:numPr>
                <w:ilvl w:val="0"/>
                <w:numId w:val="2"/>
              </w:numPr>
              <w:rPr>
                <w:sz w:val="21"/>
                <w:szCs w:val="21"/>
              </w:rPr>
            </w:pPr>
            <w:r>
              <w:rPr>
                <w:sz w:val="21"/>
                <w:szCs w:val="21"/>
              </w:rPr>
              <w:t>Are WSO staff trained on IEP development?</w:t>
            </w:r>
          </w:p>
          <w:p w:rsidR="00846004" w:rsidRPr="000F517D" w:rsidRDefault="00846004" w:rsidP="00846004">
            <w:pPr>
              <w:pStyle w:val="NoSpacing"/>
              <w:ind w:left="360"/>
              <w:rPr>
                <w:sz w:val="21"/>
                <w:szCs w:val="21"/>
              </w:rPr>
            </w:pPr>
          </w:p>
        </w:tc>
      </w:tr>
      <w:tr w:rsidR="008D7A1F" w:rsidRPr="000F517D" w:rsidTr="00E30D9E">
        <w:tc>
          <w:tcPr>
            <w:tcW w:w="1279" w:type="dxa"/>
            <w:shd w:val="clear" w:color="auto" w:fill="D9D9D9" w:themeFill="background1" w:themeFillShade="D9"/>
            <w:vAlign w:val="center"/>
          </w:tcPr>
          <w:p w:rsidR="008D7A1F" w:rsidRPr="000F517D" w:rsidRDefault="008D7A1F" w:rsidP="0094269F">
            <w:pPr>
              <w:pStyle w:val="NoSpacing"/>
              <w:jc w:val="center"/>
              <w:rPr>
                <w:b/>
                <w:sz w:val="21"/>
                <w:szCs w:val="21"/>
              </w:rPr>
            </w:pPr>
            <w:r>
              <w:rPr>
                <w:b/>
                <w:sz w:val="21"/>
                <w:szCs w:val="21"/>
              </w:rPr>
              <w:t>C8</w:t>
            </w:r>
          </w:p>
        </w:tc>
        <w:tc>
          <w:tcPr>
            <w:tcW w:w="5105" w:type="dxa"/>
          </w:tcPr>
          <w:p w:rsidR="008D7A1F" w:rsidRPr="00CF5D82" w:rsidRDefault="00846004" w:rsidP="0094269F">
            <w:pPr>
              <w:pStyle w:val="NoSpacing"/>
              <w:rPr>
                <w:sz w:val="21"/>
                <w:szCs w:val="21"/>
              </w:rPr>
            </w:pPr>
            <w:r w:rsidRPr="00CF5D82">
              <w:rPr>
                <w:sz w:val="21"/>
                <w:szCs w:val="21"/>
              </w:rPr>
              <w:t>Staff will teach customers the job search process—providing them with tools and knowledge so they are equipped to search for jobs in today’s market using the most thorough methods and strategies available, including: social media, online job boards, and networking in hidden and non-traditional job markets.</w:t>
            </w:r>
          </w:p>
        </w:tc>
        <w:tc>
          <w:tcPr>
            <w:tcW w:w="3192" w:type="dxa"/>
          </w:tcPr>
          <w:p w:rsidR="008D7A1F" w:rsidRPr="000F517D" w:rsidRDefault="00846004" w:rsidP="0094269F">
            <w:pPr>
              <w:pStyle w:val="NoSpacing"/>
              <w:numPr>
                <w:ilvl w:val="0"/>
                <w:numId w:val="2"/>
              </w:numPr>
              <w:rPr>
                <w:sz w:val="21"/>
                <w:szCs w:val="21"/>
              </w:rPr>
            </w:pPr>
            <w:r>
              <w:rPr>
                <w:sz w:val="21"/>
                <w:szCs w:val="21"/>
              </w:rPr>
              <w:t>Customers learn how to use current methods and strategies to search for work.</w:t>
            </w:r>
          </w:p>
        </w:tc>
        <w:tc>
          <w:tcPr>
            <w:tcW w:w="3492" w:type="dxa"/>
          </w:tcPr>
          <w:p w:rsidR="008D7A1F" w:rsidRPr="000F517D" w:rsidRDefault="00846004" w:rsidP="0094269F">
            <w:pPr>
              <w:pStyle w:val="NoSpacing"/>
              <w:numPr>
                <w:ilvl w:val="0"/>
                <w:numId w:val="2"/>
              </w:numPr>
              <w:rPr>
                <w:sz w:val="21"/>
                <w:szCs w:val="21"/>
              </w:rPr>
            </w:pPr>
            <w:r>
              <w:rPr>
                <w:sz w:val="21"/>
                <w:szCs w:val="21"/>
              </w:rPr>
              <w:t xml:space="preserve">Are staff knowledgeable about current work search strategies that include social media, online job boards, </w:t>
            </w:r>
            <w:r w:rsidRPr="00810918">
              <w:t xml:space="preserve">and networking in hidden </w:t>
            </w:r>
            <w:r>
              <w:t>and non-traditional job markets?</w:t>
            </w:r>
          </w:p>
        </w:tc>
      </w:tr>
      <w:tr w:rsidR="008D7A1F" w:rsidRPr="000F517D" w:rsidTr="00E30D9E">
        <w:tc>
          <w:tcPr>
            <w:tcW w:w="1279" w:type="dxa"/>
            <w:shd w:val="clear" w:color="auto" w:fill="D9D9D9" w:themeFill="background1" w:themeFillShade="D9"/>
            <w:vAlign w:val="center"/>
          </w:tcPr>
          <w:p w:rsidR="008D7A1F" w:rsidRPr="000F517D" w:rsidRDefault="008D7A1F" w:rsidP="0094269F">
            <w:pPr>
              <w:pStyle w:val="NoSpacing"/>
              <w:jc w:val="center"/>
              <w:rPr>
                <w:b/>
                <w:sz w:val="21"/>
                <w:szCs w:val="21"/>
              </w:rPr>
            </w:pPr>
            <w:r>
              <w:rPr>
                <w:b/>
                <w:sz w:val="21"/>
                <w:szCs w:val="21"/>
              </w:rPr>
              <w:t>C9</w:t>
            </w:r>
          </w:p>
        </w:tc>
        <w:tc>
          <w:tcPr>
            <w:tcW w:w="5105" w:type="dxa"/>
          </w:tcPr>
          <w:p w:rsidR="008D7A1F" w:rsidRPr="00CF5D82" w:rsidRDefault="00680F45" w:rsidP="0094269F">
            <w:pPr>
              <w:pStyle w:val="NoSpacing"/>
              <w:rPr>
                <w:sz w:val="21"/>
                <w:szCs w:val="21"/>
              </w:rPr>
            </w:pPr>
            <w:r w:rsidRPr="00CF5D82">
              <w:rPr>
                <w:sz w:val="21"/>
                <w:szCs w:val="21"/>
              </w:rPr>
              <w:t>Staff will assist with application processes and documentation— résumés, cover letters, employment applications, and effective interviewing techniques.</w:t>
            </w:r>
          </w:p>
        </w:tc>
        <w:tc>
          <w:tcPr>
            <w:tcW w:w="3192" w:type="dxa"/>
          </w:tcPr>
          <w:p w:rsidR="00680F45" w:rsidRPr="00680F45" w:rsidRDefault="00680F45" w:rsidP="0094269F">
            <w:pPr>
              <w:pStyle w:val="NoSpacing"/>
              <w:numPr>
                <w:ilvl w:val="0"/>
                <w:numId w:val="2"/>
              </w:numPr>
              <w:rPr>
                <w:sz w:val="21"/>
                <w:szCs w:val="21"/>
              </w:rPr>
            </w:pPr>
            <w:r>
              <w:rPr>
                <w:sz w:val="21"/>
                <w:szCs w:val="21"/>
              </w:rPr>
              <w:t xml:space="preserve">Customers will receive support with completing applications, </w:t>
            </w:r>
            <w:r w:rsidRPr="00810918">
              <w:t>résumés, cover l</w:t>
            </w:r>
            <w:r>
              <w:t xml:space="preserve">etters, </w:t>
            </w:r>
            <w:r w:rsidR="0059488D">
              <w:t>and employment</w:t>
            </w:r>
            <w:r>
              <w:t xml:space="preserve"> applications.</w:t>
            </w:r>
          </w:p>
          <w:p w:rsidR="008D7A1F" w:rsidRPr="000F517D" w:rsidRDefault="00680F45" w:rsidP="00680F45">
            <w:pPr>
              <w:pStyle w:val="NoSpacing"/>
              <w:numPr>
                <w:ilvl w:val="0"/>
                <w:numId w:val="2"/>
              </w:numPr>
              <w:rPr>
                <w:sz w:val="21"/>
                <w:szCs w:val="21"/>
              </w:rPr>
            </w:pPr>
            <w:r>
              <w:t xml:space="preserve">Customers will learn how to apply </w:t>
            </w:r>
            <w:r w:rsidRPr="00810918">
              <w:t>effective interviewing techniques.</w:t>
            </w:r>
          </w:p>
        </w:tc>
        <w:tc>
          <w:tcPr>
            <w:tcW w:w="3492" w:type="dxa"/>
          </w:tcPr>
          <w:p w:rsidR="008D7A1F" w:rsidRDefault="00680F45" w:rsidP="0094269F">
            <w:pPr>
              <w:pStyle w:val="NoSpacing"/>
              <w:numPr>
                <w:ilvl w:val="0"/>
                <w:numId w:val="2"/>
              </w:numPr>
              <w:rPr>
                <w:sz w:val="21"/>
                <w:szCs w:val="21"/>
              </w:rPr>
            </w:pPr>
            <w:r>
              <w:rPr>
                <w:sz w:val="21"/>
                <w:szCs w:val="21"/>
              </w:rPr>
              <w:t>Are WSO staff trained to develop resumes with customers?</w:t>
            </w:r>
          </w:p>
          <w:p w:rsidR="00680F45" w:rsidRDefault="00680F45" w:rsidP="0094269F">
            <w:pPr>
              <w:pStyle w:val="NoSpacing"/>
              <w:numPr>
                <w:ilvl w:val="0"/>
                <w:numId w:val="2"/>
              </w:numPr>
              <w:rPr>
                <w:sz w:val="21"/>
                <w:szCs w:val="21"/>
              </w:rPr>
            </w:pPr>
            <w:r>
              <w:rPr>
                <w:sz w:val="21"/>
                <w:szCs w:val="21"/>
              </w:rPr>
              <w:t>Do staff know when to assist customers completing job applications?</w:t>
            </w:r>
          </w:p>
          <w:p w:rsidR="00680F45" w:rsidRPr="000F517D" w:rsidRDefault="00680F45" w:rsidP="0094269F">
            <w:pPr>
              <w:pStyle w:val="NoSpacing"/>
              <w:numPr>
                <w:ilvl w:val="0"/>
                <w:numId w:val="2"/>
              </w:numPr>
              <w:rPr>
                <w:sz w:val="21"/>
                <w:szCs w:val="21"/>
              </w:rPr>
            </w:pPr>
            <w:r>
              <w:rPr>
                <w:sz w:val="21"/>
                <w:szCs w:val="21"/>
              </w:rPr>
              <w:t>Does the center have information regarding effective interview techniques?</w:t>
            </w:r>
          </w:p>
        </w:tc>
      </w:tr>
      <w:tr w:rsidR="008D7A1F" w:rsidRPr="000F517D" w:rsidTr="00E30D9E">
        <w:tc>
          <w:tcPr>
            <w:tcW w:w="1279" w:type="dxa"/>
            <w:shd w:val="clear" w:color="auto" w:fill="D9D9D9" w:themeFill="background1" w:themeFillShade="D9"/>
            <w:vAlign w:val="center"/>
          </w:tcPr>
          <w:p w:rsidR="008D7A1F" w:rsidRPr="000F517D" w:rsidRDefault="008D7A1F" w:rsidP="0094269F">
            <w:pPr>
              <w:pStyle w:val="NoSpacing"/>
              <w:jc w:val="center"/>
              <w:rPr>
                <w:b/>
                <w:sz w:val="21"/>
                <w:szCs w:val="21"/>
              </w:rPr>
            </w:pPr>
            <w:r>
              <w:rPr>
                <w:b/>
                <w:sz w:val="21"/>
                <w:szCs w:val="21"/>
              </w:rPr>
              <w:t>C10</w:t>
            </w:r>
          </w:p>
        </w:tc>
        <w:tc>
          <w:tcPr>
            <w:tcW w:w="5105" w:type="dxa"/>
          </w:tcPr>
          <w:p w:rsidR="008D7A1F" w:rsidRPr="00CF5D82" w:rsidRDefault="00680F45" w:rsidP="0094269F">
            <w:pPr>
              <w:pStyle w:val="NoSpacing"/>
              <w:rPr>
                <w:sz w:val="21"/>
                <w:szCs w:val="21"/>
              </w:rPr>
            </w:pPr>
            <w:r w:rsidRPr="00CF5D82">
              <w:rPr>
                <w:sz w:val="21"/>
                <w:szCs w:val="21"/>
              </w:rPr>
              <w:t>Staff will gain and maintain familiarity with local employment needs in order to provide relevant job search support and assistance to jobseekers.</w:t>
            </w:r>
          </w:p>
        </w:tc>
        <w:tc>
          <w:tcPr>
            <w:tcW w:w="3192" w:type="dxa"/>
          </w:tcPr>
          <w:p w:rsidR="008D7A1F" w:rsidRPr="000F517D" w:rsidRDefault="00B32DFC" w:rsidP="0094269F">
            <w:pPr>
              <w:pStyle w:val="NoSpacing"/>
              <w:numPr>
                <w:ilvl w:val="0"/>
                <w:numId w:val="2"/>
              </w:numPr>
              <w:rPr>
                <w:sz w:val="21"/>
                <w:szCs w:val="21"/>
              </w:rPr>
            </w:pPr>
            <w:r>
              <w:rPr>
                <w:sz w:val="21"/>
                <w:szCs w:val="21"/>
              </w:rPr>
              <w:t>Customer benefits from a wide-range of job search supports at the center.</w:t>
            </w:r>
          </w:p>
        </w:tc>
        <w:tc>
          <w:tcPr>
            <w:tcW w:w="3492" w:type="dxa"/>
          </w:tcPr>
          <w:p w:rsidR="008D7A1F" w:rsidRPr="000F517D" w:rsidRDefault="00B32DFC" w:rsidP="0094269F">
            <w:pPr>
              <w:pStyle w:val="NoSpacing"/>
              <w:numPr>
                <w:ilvl w:val="0"/>
                <w:numId w:val="2"/>
              </w:numPr>
              <w:rPr>
                <w:sz w:val="21"/>
                <w:szCs w:val="21"/>
              </w:rPr>
            </w:pPr>
            <w:r>
              <w:rPr>
                <w:sz w:val="21"/>
                <w:szCs w:val="21"/>
              </w:rPr>
              <w:t>How can the center maintain familiarity with their labor market to support customers?</w:t>
            </w:r>
          </w:p>
        </w:tc>
      </w:tr>
      <w:tr w:rsidR="008D7A1F" w:rsidRPr="000F517D" w:rsidTr="00E30D9E">
        <w:tc>
          <w:tcPr>
            <w:tcW w:w="1279" w:type="dxa"/>
            <w:shd w:val="clear" w:color="auto" w:fill="D9D9D9" w:themeFill="background1" w:themeFillShade="D9"/>
            <w:vAlign w:val="center"/>
          </w:tcPr>
          <w:p w:rsidR="008D7A1F" w:rsidRPr="000F517D" w:rsidRDefault="008D7A1F" w:rsidP="0094269F">
            <w:pPr>
              <w:pStyle w:val="NoSpacing"/>
              <w:jc w:val="center"/>
              <w:rPr>
                <w:b/>
                <w:sz w:val="21"/>
                <w:szCs w:val="21"/>
              </w:rPr>
            </w:pPr>
            <w:r>
              <w:rPr>
                <w:b/>
                <w:sz w:val="21"/>
                <w:szCs w:val="21"/>
              </w:rPr>
              <w:lastRenderedPageBreak/>
              <w:t>C11</w:t>
            </w:r>
          </w:p>
        </w:tc>
        <w:tc>
          <w:tcPr>
            <w:tcW w:w="5105" w:type="dxa"/>
          </w:tcPr>
          <w:p w:rsidR="008D7A1F" w:rsidRPr="00CF5D82" w:rsidRDefault="00B32DFC" w:rsidP="0094269F">
            <w:pPr>
              <w:pStyle w:val="NoSpacing"/>
              <w:rPr>
                <w:sz w:val="21"/>
                <w:szCs w:val="21"/>
              </w:rPr>
            </w:pPr>
            <w:r w:rsidRPr="00CF5D82">
              <w:rPr>
                <w:sz w:val="21"/>
                <w:szCs w:val="21"/>
              </w:rPr>
              <w:t>Job search assistance will be customized, customer-centered and may be provided individually or in workshop/group settings. Staff assisting jobseekers must be strategic and take into account a customer’s skills (including skills gaps), experience, and fit. Job search processes should be transformational for customers, not transactional.</w:t>
            </w:r>
          </w:p>
        </w:tc>
        <w:tc>
          <w:tcPr>
            <w:tcW w:w="3192" w:type="dxa"/>
          </w:tcPr>
          <w:p w:rsidR="008D7A1F" w:rsidRDefault="00B32DFC" w:rsidP="0094269F">
            <w:pPr>
              <w:pStyle w:val="NoSpacing"/>
              <w:numPr>
                <w:ilvl w:val="0"/>
                <w:numId w:val="2"/>
              </w:numPr>
              <w:rPr>
                <w:sz w:val="21"/>
                <w:szCs w:val="21"/>
              </w:rPr>
            </w:pPr>
            <w:r>
              <w:rPr>
                <w:sz w:val="21"/>
                <w:szCs w:val="21"/>
              </w:rPr>
              <w:t>Customer receives personalized job search assistance that transforms the way the customer searches for work.</w:t>
            </w:r>
          </w:p>
          <w:p w:rsidR="00B32DFC" w:rsidRPr="000F517D" w:rsidRDefault="00B32DFC" w:rsidP="0094269F">
            <w:pPr>
              <w:pStyle w:val="NoSpacing"/>
              <w:numPr>
                <w:ilvl w:val="0"/>
                <w:numId w:val="2"/>
              </w:numPr>
              <w:rPr>
                <w:sz w:val="21"/>
                <w:szCs w:val="21"/>
              </w:rPr>
            </w:pPr>
            <w:r>
              <w:rPr>
                <w:sz w:val="21"/>
                <w:szCs w:val="21"/>
              </w:rPr>
              <w:t>Customer receives this assistance individually or in group settings.</w:t>
            </w:r>
          </w:p>
        </w:tc>
        <w:tc>
          <w:tcPr>
            <w:tcW w:w="3492" w:type="dxa"/>
          </w:tcPr>
          <w:p w:rsidR="008D7A1F" w:rsidRDefault="00B32DFC" w:rsidP="0094269F">
            <w:pPr>
              <w:pStyle w:val="NoSpacing"/>
              <w:numPr>
                <w:ilvl w:val="0"/>
                <w:numId w:val="2"/>
              </w:numPr>
              <w:rPr>
                <w:sz w:val="21"/>
                <w:szCs w:val="21"/>
              </w:rPr>
            </w:pPr>
            <w:r>
              <w:rPr>
                <w:sz w:val="21"/>
                <w:szCs w:val="21"/>
              </w:rPr>
              <w:t>What is transformational job search verses transactional job search?</w:t>
            </w:r>
          </w:p>
          <w:p w:rsidR="00B32DFC" w:rsidRPr="000F517D" w:rsidRDefault="00B32DFC" w:rsidP="0094269F">
            <w:pPr>
              <w:pStyle w:val="NoSpacing"/>
              <w:numPr>
                <w:ilvl w:val="0"/>
                <w:numId w:val="2"/>
              </w:numPr>
              <w:rPr>
                <w:sz w:val="21"/>
                <w:szCs w:val="21"/>
              </w:rPr>
            </w:pPr>
            <w:r>
              <w:rPr>
                <w:sz w:val="21"/>
                <w:szCs w:val="21"/>
              </w:rPr>
              <w:t>How do we train all WSO staff to provide transformational job search for customers?</w:t>
            </w:r>
          </w:p>
        </w:tc>
      </w:tr>
      <w:tr w:rsidR="008D7A1F" w:rsidRPr="000F517D" w:rsidTr="00E30D9E">
        <w:tc>
          <w:tcPr>
            <w:tcW w:w="1279" w:type="dxa"/>
            <w:shd w:val="clear" w:color="auto" w:fill="D9D9D9" w:themeFill="background1" w:themeFillShade="D9"/>
            <w:vAlign w:val="center"/>
          </w:tcPr>
          <w:p w:rsidR="008D7A1F" w:rsidRPr="000F517D" w:rsidRDefault="008D7A1F" w:rsidP="0094269F">
            <w:pPr>
              <w:pStyle w:val="NoSpacing"/>
              <w:jc w:val="center"/>
              <w:rPr>
                <w:b/>
                <w:sz w:val="21"/>
                <w:szCs w:val="21"/>
              </w:rPr>
            </w:pPr>
            <w:r>
              <w:rPr>
                <w:b/>
                <w:sz w:val="21"/>
                <w:szCs w:val="21"/>
              </w:rPr>
              <w:t>C12</w:t>
            </w:r>
          </w:p>
        </w:tc>
        <w:tc>
          <w:tcPr>
            <w:tcW w:w="5105" w:type="dxa"/>
          </w:tcPr>
          <w:p w:rsidR="008D7A1F" w:rsidRPr="00CF5D82" w:rsidRDefault="00B32DFC" w:rsidP="0094269F">
            <w:pPr>
              <w:pStyle w:val="NoSpacing"/>
              <w:rPr>
                <w:sz w:val="21"/>
                <w:szCs w:val="21"/>
              </w:rPr>
            </w:pPr>
            <w:r w:rsidRPr="00CF5D82">
              <w:rPr>
                <w:sz w:val="21"/>
                <w:szCs w:val="21"/>
              </w:rPr>
              <w:t>Skills validation is an essential function of WSO to ensure that customers referred for employment meet business needs and the requirements of jobs to which they are referred. Prior to referral staff will verify: intent to work/motivation, work history, employer-required licenses, credentials and hard skills, and essential skills/soft skills.</w:t>
            </w:r>
          </w:p>
        </w:tc>
        <w:tc>
          <w:tcPr>
            <w:tcW w:w="3192" w:type="dxa"/>
          </w:tcPr>
          <w:p w:rsidR="008D7A1F" w:rsidRPr="000F517D" w:rsidRDefault="00DA7770" w:rsidP="0094269F">
            <w:pPr>
              <w:pStyle w:val="NoSpacing"/>
              <w:numPr>
                <w:ilvl w:val="0"/>
                <w:numId w:val="2"/>
              </w:numPr>
              <w:rPr>
                <w:sz w:val="21"/>
                <w:szCs w:val="21"/>
              </w:rPr>
            </w:pPr>
            <w:r>
              <w:rPr>
                <w:sz w:val="21"/>
                <w:szCs w:val="21"/>
              </w:rPr>
              <w:t>Prior to referral to employment, the customer will verify their intent to work, provide their work history and all other requirements for the job being referred to.</w:t>
            </w:r>
          </w:p>
        </w:tc>
        <w:tc>
          <w:tcPr>
            <w:tcW w:w="3492" w:type="dxa"/>
          </w:tcPr>
          <w:p w:rsidR="008D7A1F" w:rsidRDefault="00DA7770" w:rsidP="0094269F">
            <w:pPr>
              <w:pStyle w:val="NoSpacing"/>
              <w:numPr>
                <w:ilvl w:val="0"/>
                <w:numId w:val="2"/>
              </w:numPr>
              <w:rPr>
                <w:sz w:val="21"/>
                <w:szCs w:val="21"/>
              </w:rPr>
            </w:pPr>
            <w:r>
              <w:rPr>
                <w:sz w:val="21"/>
                <w:szCs w:val="21"/>
              </w:rPr>
              <w:t>What tools will WSO staff have to screen for these elements?</w:t>
            </w:r>
          </w:p>
          <w:p w:rsidR="00DA7770" w:rsidRDefault="00DA7770" w:rsidP="0094269F">
            <w:pPr>
              <w:pStyle w:val="NoSpacing"/>
              <w:numPr>
                <w:ilvl w:val="0"/>
                <w:numId w:val="2"/>
              </w:numPr>
              <w:rPr>
                <w:sz w:val="21"/>
                <w:szCs w:val="21"/>
              </w:rPr>
            </w:pPr>
            <w:r>
              <w:rPr>
                <w:sz w:val="21"/>
                <w:szCs w:val="21"/>
              </w:rPr>
              <w:t>What form will the tools take in our center?  (Paper, online)</w:t>
            </w:r>
          </w:p>
          <w:p w:rsidR="00DA7770" w:rsidRPr="000F517D" w:rsidRDefault="00DA7770" w:rsidP="00DA7770">
            <w:pPr>
              <w:pStyle w:val="NoSpacing"/>
              <w:ind w:left="360"/>
              <w:rPr>
                <w:sz w:val="21"/>
                <w:szCs w:val="21"/>
              </w:rPr>
            </w:pPr>
          </w:p>
        </w:tc>
      </w:tr>
      <w:tr w:rsidR="008D7A1F" w:rsidRPr="000F517D" w:rsidTr="00E30D9E">
        <w:tc>
          <w:tcPr>
            <w:tcW w:w="1279" w:type="dxa"/>
            <w:shd w:val="clear" w:color="auto" w:fill="D9D9D9" w:themeFill="background1" w:themeFillShade="D9"/>
            <w:vAlign w:val="center"/>
          </w:tcPr>
          <w:p w:rsidR="008D7A1F" w:rsidRPr="000F517D" w:rsidRDefault="008D7A1F" w:rsidP="0094269F">
            <w:pPr>
              <w:pStyle w:val="NoSpacing"/>
              <w:jc w:val="center"/>
              <w:rPr>
                <w:b/>
                <w:sz w:val="21"/>
                <w:szCs w:val="21"/>
              </w:rPr>
            </w:pPr>
            <w:r>
              <w:rPr>
                <w:b/>
                <w:sz w:val="21"/>
                <w:szCs w:val="21"/>
              </w:rPr>
              <w:t>C13</w:t>
            </w:r>
          </w:p>
        </w:tc>
        <w:tc>
          <w:tcPr>
            <w:tcW w:w="5105" w:type="dxa"/>
          </w:tcPr>
          <w:p w:rsidR="008D7A1F" w:rsidRPr="00CF5D82" w:rsidRDefault="00DA7770" w:rsidP="0094269F">
            <w:pPr>
              <w:pStyle w:val="NoSpacing"/>
              <w:rPr>
                <w:sz w:val="21"/>
                <w:szCs w:val="21"/>
              </w:rPr>
            </w:pPr>
            <w:r w:rsidRPr="00CF5D82">
              <w:rPr>
                <w:sz w:val="21"/>
                <w:szCs w:val="21"/>
              </w:rPr>
              <w:t>In addition to any employer-defined requirements, centers will implement local processes to validate skills, in collaboration with business and as part of assessment and recruitment efforts, in order to develop “pools” of qualified, work-ready candidates for vacant positions.</w:t>
            </w:r>
          </w:p>
        </w:tc>
        <w:tc>
          <w:tcPr>
            <w:tcW w:w="3192" w:type="dxa"/>
          </w:tcPr>
          <w:p w:rsidR="008D7A1F" w:rsidRPr="000F517D" w:rsidRDefault="00DA7770" w:rsidP="0094269F">
            <w:pPr>
              <w:pStyle w:val="NoSpacing"/>
              <w:numPr>
                <w:ilvl w:val="0"/>
                <w:numId w:val="2"/>
              </w:numPr>
              <w:rPr>
                <w:sz w:val="21"/>
                <w:szCs w:val="21"/>
              </w:rPr>
            </w:pPr>
            <w:r>
              <w:rPr>
                <w:sz w:val="21"/>
                <w:szCs w:val="21"/>
              </w:rPr>
              <w:t xml:space="preserve">Customers will be assessed for the center’s work-ready talent pool </w:t>
            </w:r>
            <w:r w:rsidR="00CF7A12">
              <w:rPr>
                <w:sz w:val="21"/>
                <w:szCs w:val="21"/>
              </w:rPr>
              <w:t xml:space="preserve">by WSO staff </w:t>
            </w:r>
            <w:r>
              <w:rPr>
                <w:sz w:val="21"/>
                <w:szCs w:val="21"/>
              </w:rPr>
              <w:t xml:space="preserve">and </w:t>
            </w:r>
            <w:r w:rsidR="00CF7A12">
              <w:rPr>
                <w:sz w:val="21"/>
                <w:szCs w:val="21"/>
              </w:rPr>
              <w:t xml:space="preserve">are </w:t>
            </w:r>
            <w:r>
              <w:rPr>
                <w:sz w:val="21"/>
                <w:szCs w:val="21"/>
              </w:rPr>
              <w:t>provided any necessary remediation.</w:t>
            </w:r>
          </w:p>
        </w:tc>
        <w:tc>
          <w:tcPr>
            <w:tcW w:w="3492" w:type="dxa"/>
          </w:tcPr>
          <w:p w:rsidR="008D7A1F" w:rsidRDefault="00CF7A12" w:rsidP="0094269F">
            <w:pPr>
              <w:pStyle w:val="NoSpacing"/>
              <w:numPr>
                <w:ilvl w:val="0"/>
                <w:numId w:val="2"/>
              </w:numPr>
              <w:rPr>
                <w:sz w:val="21"/>
                <w:szCs w:val="21"/>
              </w:rPr>
            </w:pPr>
            <w:r>
              <w:rPr>
                <w:sz w:val="21"/>
                <w:szCs w:val="21"/>
              </w:rPr>
              <w:t>What is the center’s criteria to enter the talent pool?</w:t>
            </w:r>
          </w:p>
          <w:p w:rsidR="00CF7A12" w:rsidRDefault="00CF7A12" w:rsidP="0094269F">
            <w:pPr>
              <w:pStyle w:val="NoSpacing"/>
              <w:numPr>
                <w:ilvl w:val="0"/>
                <w:numId w:val="2"/>
              </w:numPr>
              <w:rPr>
                <w:sz w:val="21"/>
                <w:szCs w:val="21"/>
              </w:rPr>
            </w:pPr>
            <w:r>
              <w:rPr>
                <w:sz w:val="21"/>
                <w:szCs w:val="21"/>
              </w:rPr>
              <w:t>Are there multiple talent pools?</w:t>
            </w:r>
          </w:p>
          <w:p w:rsidR="00CF7A12" w:rsidRPr="00CF7A12" w:rsidRDefault="00CF7A12" w:rsidP="00CF7A12">
            <w:pPr>
              <w:pStyle w:val="NoSpacing"/>
              <w:numPr>
                <w:ilvl w:val="0"/>
                <w:numId w:val="2"/>
              </w:numPr>
              <w:rPr>
                <w:sz w:val="21"/>
                <w:szCs w:val="21"/>
              </w:rPr>
            </w:pPr>
            <w:r>
              <w:rPr>
                <w:sz w:val="21"/>
                <w:szCs w:val="21"/>
              </w:rPr>
              <w:t>How are customers identified in the talent pool?</w:t>
            </w:r>
          </w:p>
        </w:tc>
      </w:tr>
      <w:tr w:rsidR="008D7A1F" w:rsidRPr="000F517D" w:rsidTr="00E30D9E">
        <w:tc>
          <w:tcPr>
            <w:tcW w:w="1279" w:type="dxa"/>
            <w:shd w:val="clear" w:color="auto" w:fill="D9D9D9" w:themeFill="background1" w:themeFillShade="D9"/>
            <w:vAlign w:val="center"/>
          </w:tcPr>
          <w:p w:rsidR="008D7A1F" w:rsidRPr="000F517D" w:rsidRDefault="008D7A1F" w:rsidP="0094269F">
            <w:pPr>
              <w:pStyle w:val="NoSpacing"/>
              <w:jc w:val="center"/>
              <w:rPr>
                <w:b/>
                <w:sz w:val="21"/>
                <w:szCs w:val="21"/>
              </w:rPr>
            </w:pPr>
            <w:r>
              <w:rPr>
                <w:b/>
                <w:sz w:val="21"/>
                <w:szCs w:val="21"/>
              </w:rPr>
              <w:t>C14</w:t>
            </w:r>
          </w:p>
        </w:tc>
        <w:tc>
          <w:tcPr>
            <w:tcW w:w="5105" w:type="dxa"/>
          </w:tcPr>
          <w:p w:rsidR="008D7A1F" w:rsidRPr="00CF5D82" w:rsidRDefault="00CF7A12" w:rsidP="0094269F">
            <w:pPr>
              <w:pStyle w:val="NoSpacing"/>
              <w:rPr>
                <w:sz w:val="21"/>
                <w:szCs w:val="21"/>
              </w:rPr>
            </w:pPr>
            <w:r w:rsidRPr="00CF5D82">
              <w:rPr>
                <w:sz w:val="21"/>
                <w:szCs w:val="21"/>
              </w:rPr>
              <w:t>WSO staff will play a direct role in connecting engaged jobseekers with employers—it is a responsibility of staff to place those customers who have engaged with the system, had their skills validated and are considered work-ready.</w:t>
            </w:r>
          </w:p>
        </w:tc>
        <w:tc>
          <w:tcPr>
            <w:tcW w:w="3192" w:type="dxa"/>
          </w:tcPr>
          <w:p w:rsidR="008D7A1F" w:rsidRPr="000F517D" w:rsidRDefault="004A6900" w:rsidP="0094269F">
            <w:pPr>
              <w:pStyle w:val="NoSpacing"/>
              <w:numPr>
                <w:ilvl w:val="0"/>
                <w:numId w:val="2"/>
              </w:numPr>
              <w:rPr>
                <w:sz w:val="21"/>
                <w:szCs w:val="21"/>
              </w:rPr>
            </w:pPr>
            <w:r>
              <w:rPr>
                <w:sz w:val="21"/>
                <w:szCs w:val="21"/>
              </w:rPr>
              <w:t>Customer with validated skills and considered work-ready will be connected with employer(s)</w:t>
            </w:r>
          </w:p>
        </w:tc>
        <w:tc>
          <w:tcPr>
            <w:tcW w:w="3492" w:type="dxa"/>
          </w:tcPr>
          <w:p w:rsidR="008D7A1F" w:rsidRDefault="004A6900" w:rsidP="0094269F">
            <w:pPr>
              <w:pStyle w:val="NoSpacing"/>
              <w:numPr>
                <w:ilvl w:val="0"/>
                <w:numId w:val="2"/>
              </w:numPr>
              <w:rPr>
                <w:sz w:val="21"/>
                <w:szCs w:val="21"/>
              </w:rPr>
            </w:pPr>
            <w:r>
              <w:rPr>
                <w:sz w:val="21"/>
                <w:szCs w:val="21"/>
              </w:rPr>
              <w:t>What is the process for validating and documenting skills?</w:t>
            </w:r>
          </w:p>
          <w:p w:rsidR="004A6900" w:rsidRPr="000F517D" w:rsidRDefault="004A6900" w:rsidP="0094269F">
            <w:pPr>
              <w:pStyle w:val="NoSpacing"/>
              <w:numPr>
                <w:ilvl w:val="0"/>
                <w:numId w:val="2"/>
              </w:numPr>
              <w:rPr>
                <w:sz w:val="21"/>
                <w:szCs w:val="21"/>
              </w:rPr>
            </w:pPr>
            <w:r>
              <w:rPr>
                <w:sz w:val="21"/>
                <w:szCs w:val="21"/>
              </w:rPr>
              <w:t>What is the center’s criteria for being “work-ready”?</w:t>
            </w:r>
          </w:p>
        </w:tc>
      </w:tr>
      <w:tr w:rsidR="008D7A1F" w:rsidRPr="000F517D" w:rsidTr="00E30D9E">
        <w:tc>
          <w:tcPr>
            <w:tcW w:w="1279" w:type="dxa"/>
            <w:shd w:val="clear" w:color="auto" w:fill="D9D9D9" w:themeFill="background1" w:themeFillShade="D9"/>
            <w:vAlign w:val="center"/>
          </w:tcPr>
          <w:p w:rsidR="008D7A1F" w:rsidRPr="000F517D" w:rsidRDefault="008D7A1F" w:rsidP="0094269F">
            <w:pPr>
              <w:pStyle w:val="NoSpacing"/>
              <w:jc w:val="center"/>
              <w:rPr>
                <w:b/>
                <w:sz w:val="21"/>
                <w:szCs w:val="21"/>
              </w:rPr>
            </w:pPr>
            <w:r>
              <w:rPr>
                <w:b/>
                <w:sz w:val="21"/>
                <w:szCs w:val="21"/>
              </w:rPr>
              <w:t>C15</w:t>
            </w:r>
          </w:p>
        </w:tc>
        <w:tc>
          <w:tcPr>
            <w:tcW w:w="5105" w:type="dxa"/>
          </w:tcPr>
          <w:p w:rsidR="008D7A1F" w:rsidRPr="00CF5D82" w:rsidRDefault="00783F86" w:rsidP="00783F86">
            <w:pPr>
              <w:pStyle w:val="NoSpacing"/>
              <w:rPr>
                <w:sz w:val="21"/>
                <w:szCs w:val="21"/>
              </w:rPr>
            </w:pPr>
            <w:r w:rsidRPr="00CF5D82">
              <w:rPr>
                <w:sz w:val="21"/>
                <w:szCs w:val="21"/>
              </w:rPr>
              <w:t xml:space="preserve">Staff providing placement assistance will understand the local talent pool available for referrals, and will manage the “pool” of available work-ready jobseekers—prioritizing based on business needs and investment strategies outlined in the local plan. </w:t>
            </w:r>
          </w:p>
        </w:tc>
        <w:tc>
          <w:tcPr>
            <w:tcW w:w="3192" w:type="dxa"/>
          </w:tcPr>
          <w:p w:rsidR="008D7A1F" w:rsidRPr="000F517D" w:rsidRDefault="00783F86" w:rsidP="0094269F">
            <w:pPr>
              <w:pStyle w:val="NoSpacing"/>
              <w:numPr>
                <w:ilvl w:val="0"/>
                <w:numId w:val="2"/>
              </w:numPr>
              <w:rPr>
                <w:sz w:val="21"/>
                <w:szCs w:val="21"/>
              </w:rPr>
            </w:pPr>
            <w:r>
              <w:rPr>
                <w:sz w:val="21"/>
                <w:szCs w:val="21"/>
              </w:rPr>
              <w:t>Once in the talent pool, customers will be actively managed to employment.</w:t>
            </w:r>
          </w:p>
        </w:tc>
        <w:tc>
          <w:tcPr>
            <w:tcW w:w="3492" w:type="dxa"/>
          </w:tcPr>
          <w:p w:rsidR="00783F86" w:rsidRDefault="00783F86" w:rsidP="00783F86">
            <w:pPr>
              <w:pStyle w:val="NoSpacing"/>
              <w:numPr>
                <w:ilvl w:val="0"/>
                <w:numId w:val="2"/>
              </w:numPr>
              <w:rPr>
                <w:sz w:val="21"/>
                <w:szCs w:val="21"/>
              </w:rPr>
            </w:pPr>
            <w:r>
              <w:rPr>
                <w:sz w:val="21"/>
                <w:szCs w:val="21"/>
              </w:rPr>
              <w:t>What is the process to actively manage each customer in talent pool?</w:t>
            </w:r>
          </w:p>
          <w:p w:rsidR="00783F86" w:rsidRDefault="00783F86" w:rsidP="00783F86">
            <w:pPr>
              <w:pStyle w:val="NoSpacing"/>
              <w:numPr>
                <w:ilvl w:val="0"/>
                <w:numId w:val="2"/>
              </w:numPr>
              <w:rPr>
                <w:sz w:val="21"/>
                <w:szCs w:val="21"/>
              </w:rPr>
            </w:pPr>
            <w:r>
              <w:rPr>
                <w:sz w:val="21"/>
                <w:szCs w:val="21"/>
              </w:rPr>
              <w:t>How does the center prioritize the talent according to investment strategies in the local plan?</w:t>
            </w:r>
          </w:p>
          <w:p w:rsidR="00AD38E1" w:rsidRDefault="00AD38E1" w:rsidP="00AD38E1">
            <w:pPr>
              <w:pStyle w:val="NoSpacing"/>
              <w:rPr>
                <w:sz w:val="21"/>
                <w:szCs w:val="21"/>
              </w:rPr>
            </w:pPr>
          </w:p>
          <w:p w:rsidR="00AD38E1" w:rsidRDefault="00AD38E1" w:rsidP="00AD38E1">
            <w:pPr>
              <w:pStyle w:val="NoSpacing"/>
              <w:rPr>
                <w:sz w:val="21"/>
                <w:szCs w:val="21"/>
              </w:rPr>
            </w:pPr>
          </w:p>
          <w:p w:rsidR="00AD38E1" w:rsidRPr="00783F86" w:rsidRDefault="00AD38E1" w:rsidP="00AD38E1">
            <w:pPr>
              <w:pStyle w:val="NoSpacing"/>
              <w:rPr>
                <w:sz w:val="21"/>
                <w:szCs w:val="21"/>
              </w:rPr>
            </w:pPr>
          </w:p>
        </w:tc>
      </w:tr>
      <w:tr w:rsidR="008D7A1F" w:rsidRPr="000F517D" w:rsidTr="00E30D9E">
        <w:tc>
          <w:tcPr>
            <w:tcW w:w="1279" w:type="dxa"/>
            <w:shd w:val="clear" w:color="auto" w:fill="D9D9D9" w:themeFill="background1" w:themeFillShade="D9"/>
            <w:vAlign w:val="center"/>
          </w:tcPr>
          <w:p w:rsidR="008D7A1F" w:rsidRPr="000F517D" w:rsidRDefault="008D7A1F" w:rsidP="0094269F">
            <w:pPr>
              <w:pStyle w:val="NoSpacing"/>
              <w:jc w:val="center"/>
              <w:rPr>
                <w:b/>
                <w:sz w:val="21"/>
                <w:szCs w:val="21"/>
              </w:rPr>
            </w:pPr>
            <w:r>
              <w:rPr>
                <w:b/>
                <w:sz w:val="21"/>
                <w:szCs w:val="21"/>
              </w:rPr>
              <w:lastRenderedPageBreak/>
              <w:t>C16</w:t>
            </w:r>
          </w:p>
        </w:tc>
        <w:tc>
          <w:tcPr>
            <w:tcW w:w="5105" w:type="dxa"/>
          </w:tcPr>
          <w:p w:rsidR="008D7A1F" w:rsidRPr="00CF5D82" w:rsidRDefault="00783F86" w:rsidP="0094269F">
            <w:pPr>
              <w:pStyle w:val="NoSpacing"/>
              <w:rPr>
                <w:sz w:val="21"/>
                <w:szCs w:val="21"/>
              </w:rPr>
            </w:pPr>
            <w:r w:rsidRPr="00CF5D82">
              <w:rPr>
                <w:sz w:val="21"/>
                <w:szCs w:val="21"/>
              </w:rPr>
              <w:t>Referral to job openings is a pre-placement activity and staff is expected to refer only quality/work-ready individuals. Effective job matching requires staff to ensure that skills have been validated through the approved process and that the customer is a good “fit” for the position and workplace environment prior to referral.</w:t>
            </w:r>
          </w:p>
        </w:tc>
        <w:tc>
          <w:tcPr>
            <w:tcW w:w="3192" w:type="dxa"/>
          </w:tcPr>
          <w:p w:rsidR="008D7A1F" w:rsidRPr="000F517D" w:rsidRDefault="00783F86" w:rsidP="0094269F">
            <w:pPr>
              <w:pStyle w:val="NoSpacing"/>
              <w:numPr>
                <w:ilvl w:val="0"/>
                <w:numId w:val="2"/>
              </w:numPr>
              <w:rPr>
                <w:sz w:val="21"/>
                <w:szCs w:val="21"/>
              </w:rPr>
            </w:pPr>
            <w:r>
              <w:rPr>
                <w:sz w:val="21"/>
                <w:szCs w:val="21"/>
              </w:rPr>
              <w:t>Customers determined to be work-ready will receive job notifications for positions they are both qualified and determined a good “fit” based on employer information.</w:t>
            </w:r>
          </w:p>
        </w:tc>
        <w:tc>
          <w:tcPr>
            <w:tcW w:w="3492" w:type="dxa"/>
          </w:tcPr>
          <w:p w:rsidR="008D7A1F" w:rsidRPr="000F517D" w:rsidRDefault="00783F86" w:rsidP="0094269F">
            <w:pPr>
              <w:pStyle w:val="NoSpacing"/>
              <w:numPr>
                <w:ilvl w:val="0"/>
                <w:numId w:val="2"/>
              </w:numPr>
              <w:rPr>
                <w:sz w:val="21"/>
                <w:szCs w:val="21"/>
              </w:rPr>
            </w:pPr>
            <w:r>
              <w:rPr>
                <w:sz w:val="21"/>
                <w:szCs w:val="21"/>
              </w:rPr>
              <w:t>How do WSO determine good “fit” based on employer information?</w:t>
            </w:r>
          </w:p>
        </w:tc>
      </w:tr>
      <w:tr w:rsidR="008D7A1F" w:rsidRPr="000F517D" w:rsidTr="00E30D9E">
        <w:tc>
          <w:tcPr>
            <w:tcW w:w="1279" w:type="dxa"/>
            <w:shd w:val="clear" w:color="auto" w:fill="D9D9D9" w:themeFill="background1" w:themeFillShade="D9"/>
            <w:vAlign w:val="center"/>
          </w:tcPr>
          <w:p w:rsidR="008D7A1F" w:rsidRPr="000F517D" w:rsidRDefault="008D7A1F" w:rsidP="0094269F">
            <w:pPr>
              <w:pStyle w:val="NoSpacing"/>
              <w:jc w:val="center"/>
              <w:rPr>
                <w:b/>
                <w:sz w:val="21"/>
                <w:szCs w:val="21"/>
              </w:rPr>
            </w:pPr>
            <w:r>
              <w:rPr>
                <w:b/>
                <w:sz w:val="21"/>
                <w:szCs w:val="21"/>
              </w:rPr>
              <w:t>C17</w:t>
            </w:r>
          </w:p>
        </w:tc>
        <w:tc>
          <w:tcPr>
            <w:tcW w:w="5105" w:type="dxa"/>
          </w:tcPr>
          <w:p w:rsidR="008D7A1F" w:rsidRPr="00CF5D82" w:rsidRDefault="00783F86" w:rsidP="0094269F">
            <w:pPr>
              <w:pStyle w:val="NoSpacing"/>
              <w:rPr>
                <w:sz w:val="21"/>
                <w:szCs w:val="21"/>
              </w:rPr>
            </w:pPr>
            <w:r w:rsidRPr="00CF5D82">
              <w:rPr>
                <w:sz w:val="21"/>
                <w:szCs w:val="21"/>
              </w:rPr>
              <w:t>Placement activities must include a feedback mechanism between WSO and employers. Employer feedback will be solicited to validate/concur with the readiness/quality of referrals. That feedback will be shared with career development staff to improve the supply and quality of available candidates.</w:t>
            </w:r>
          </w:p>
        </w:tc>
        <w:tc>
          <w:tcPr>
            <w:tcW w:w="3192" w:type="dxa"/>
          </w:tcPr>
          <w:p w:rsidR="008D7A1F" w:rsidRPr="000F517D" w:rsidRDefault="00311B25" w:rsidP="0094269F">
            <w:pPr>
              <w:pStyle w:val="NoSpacing"/>
              <w:numPr>
                <w:ilvl w:val="0"/>
                <w:numId w:val="2"/>
              </w:numPr>
              <w:rPr>
                <w:sz w:val="21"/>
                <w:szCs w:val="21"/>
              </w:rPr>
            </w:pPr>
            <w:r>
              <w:rPr>
                <w:sz w:val="21"/>
                <w:szCs w:val="21"/>
              </w:rPr>
              <w:t xml:space="preserve">The hiring employer (customer) provides feedback to WSO which is used to continuously improve the readiness and quality of referred customers. </w:t>
            </w:r>
          </w:p>
        </w:tc>
        <w:tc>
          <w:tcPr>
            <w:tcW w:w="3492" w:type="dxa"/>
          </w:tcPr>
          <w:p w:rsidR="008D7A1F" w:rsidRPr="000F517D" w:rsidRDefault="00311B25" w:rsidP="00311B25">
            <w:pPr>
              <w:pStyle w:val="NoSpacing"/>
              <w:numPr>
                <w:ilvl w:val="0"/>
                <w:numId w:val="2"/>
              </w:numPr>
              <w:rPr>
                <w:sz w:val="21"/>
                <w:szCs w:val="21"/>
              </w:rPr>
            </w:pPr>
            <w:r>
              <w:rPr>
                <w:sz w:val="21"/>
                <w:szCs w:val="21"/>
              </w:rPr>
              <w:t>What is the feedback process to meet this standard?</w:t>
            </w:r>
          </w:p>
        </w:tc>
      </w:tr>
      <w:tr w:rsidR="008D7A1F" w:rsidRPr="000F517D" w:rsidTr="00E30D9E">
        <w:tc>
          <w:tcPr>
            <w:tcW w:w="1279" w:type="dxa"/>
            <w:shd w:val="clear" w:color="auto" w:fill="D9D9D9" w:themeFill="background1" w:themeFillShade="D9"/>
            <w:vAlign w:val="center"/>
          </w:tcPr>
          <w:p w:rsidR="008D7A1F" w:rsidRPr="000F517D" w:rsidRDefault="008D7A1F" w:rsidP="0094269F">
            <w:pPr>
              <w:pStyle w:val="NoSpacing"/>
              <w:jc w:val="center"/>
              <w:rPr>
                <w:b/>
                <w:sz w:val="21"/>
                <w:szCs w:val="21"/>
              </w:rPr>
            </w:pPr>
            <w:r>
              <w:rPr>
                <w:b/>
                <w:sz w:val="21"/>
                <w:szCs w:val="21"/>
              </w:rPr>
              <w:t>C18</w:t>
            </w:r>
          </w:p>
        </w:tc>
        <w:tc>
          <w:tcPr>
            <w:tcW w:w="5105" w:type="dxa"/>
          </w:tcPr>
          <w:p w:rsidR="008D7A1F" w:rsidRPr="00CF5D82" w:rsidRDefault="00311B25" w:rsidP="0094269F">
            <w:pPr>
              <w:pStyle w:val="NoSpacing"/>
              <w:rPr>
                <w:sz w:val="21"/>
                <w:szCs w:val="21"/>
              </w:rPr>
            </w:pPr>
            <w:r w:rsidRPr="00CF5D82">
              <w:rPr>
                <w:sz w:val="21"/>
                <w:szCs w:val="21"/>
              </w:rPr>
              <w:t>LLTs will develop feedback mechanisms, monitor outcomes, and make adjustments to local career and training services based on feedback received.</w:t>
            </w:r>
          </w:p>
        </w:tc>
        <w:tc>
          <w:tcPr>
            <w:tcW w:w="3192" w:type="dxa"/>
          </w:tcPr>
          <w:p w:rsidR="008D7A1F" w:rsidRPr="000F517D" w:rsidRDefault="00311B25" w:rsidP="0094269F">
            <w:pPr>
              <w:pStyle w:val="NoSpacing"/>
              <w:numPr>
                <w:ilvl w:val="0"/>
                <w:numId w:val="2"/>
              </w:numPr>
              <w:rPr>
                <w:sz w:val="21"/>
                <w:szCs w:val="21"/>
              </w:rPr>
            </w:pPr>
            <w:r>
              <w:rPr>
                <w:sz w:val="21"/>
                <w:szCs w:val="21"/>
              </w:rPr>
              <w:t>Employers and job seekers may be asked to provide feedback on process.</w:t>
            </w:r>
          </w:p>
        </w:tc>
        <w:tc>
          <w:tcPr>
            <w:tcW w:w="3492" w:type="dxa"/>
          </w:tcPr>
          <w:p w:rsidR="008D7A1F" w:rsidRPr="000F517D" w:rsidRDefault="00311B25" w:rsidP="00311B25">
            <w:pPr>
              <w:pStyle w:val="NoSpacing"/>
              <w:numPr>
                <w:ilvl w:val="0"/>
                <w:numId w:val="2"/>
              </w:numPr>
              <w:rPr>
                <w:sz w:val="21"/>
                <w:szCs w:val="21"/>
              </w:rPr>
            </w:pPr>
            <w:r>
              <w:rPr>
                <w:sz w:val="21"/>
                <w:szCs w:val="21"/>
              </w:rPr>
              <w:t>What is the feedback process to meet this standard?</w:t>
            </w:r>
          </w:p>
        </w:tc>
      </w:tr>
    </w:tbl>
    <w:p w:rsidR="008D7A1F" w:rsidRDefault="008D7A1F" w:rsidP="00E84BEA">
      <w:pPr>
        <w:pStyle w:val="NoSpacing"/>
      </w:pPr>
    </w:p>
    <w:p w:rsidR="00D96E8C" w:rsidRDefault="00D96E8C" w:rsidP="00E84BEA">
      <w:pPr>
        <w:pStyle w:val="NoSpacing"/>
      </w:pPr>
    </w:p>
    <w:p w:rsidR="00D96E8C" w:rsidRDefault="00D96E8C" w:rsidP="00E84BEA">
      <w:pPr>
        <w:pStyle w:val="NoSpacing"/>
      </w:pPr>
    </w:p>
    <w:p w:rsidR="0094269F" w:rsidRDefault="0094269F" w:rsidP="00E84BEA">
      <w:pPr>
        <w:pStyle w:val="NoSpacing"/>
      </w:pPr>
    </w:p>
    <w:p w:rsidR="0094269F" w:rsidRDefault="0094269F" w:rsidP="00E84BEA">
      <w:pPr>
        <w:pStyle w:val="NoSpacing"/>
      </w:pPr>
    </w:p>
    <w:p w:rsidR="0094269F" w:rsidRDefault="0094269F" w:rsidP="00E84BEA">
      <w:pPr>
        <w:pStyle w:val="NoSpacing"/>
      </w:pPr>
    </w:p>
    <w:p w:rsidR="0094269F" w:rsidRDefault="0094269F" w:rsidP="00E84BEA">
      <w:pPr>
        <w:pStyle w:val="NoSpacing"/>
      </w:pPr>
    </w:p>
    <w:p w:rsidR="0094269F" w:rsidRDefault="0094269F" w:rsidP="00E84BEA">
      <w:pPr>
        <w:pStyle w:val="NoSpacing"/>
      </w:pPr>
    </w:p>
    <w:p w:rsidR="0094269F" w:rsidRDefault="0094269F" w:rsidP="00E84BEA">
      <w:pPr>
        <w:pStyle w:val="NoSpacing"/>
      </w:pPr>
    </w:p>
    <w:p w:rsidR="0094269F" w:rsidRDefault="0094269F" w:rsidP="00E84BEA">
      <w:pPr>
        <w:pStyle w:val="NoSpacing"/>
      </w:pPr>
    </w:p>
    <w:p w:rsidR="0094269F" w:rsidRDefault="0094269F" w:rsidP="00E84BEA">
      <w:pPr>
        <w:pStyle w:val="NoSpacing"/>
      </w:pPr>
    </w:p>
    <w:p w:rsidR="0094269F" w:rsidRDefault="0094269F" w:rsidP="00E84BEA">
      <w:pPr>
        <w:pStyle w:val="NoSpacing"/>
      </w:pPr>
    </w:p>
    <w:p w:rsidR="0094269F" w:rsidRDefault="0094269F" w:rsidP="00E84BEA">
      <w:pPr>
        <w:pStyle w:val="NoSpacing"/>
      </w:pPr>
    </w:p>
    <w:p w:rsidR="0094269F" w:rsidRDefault="0094269F" w:rsidP="00E84BEA">
      <w:pPr>
        <w:pStyle w:val="NoSpacing"/>
      </w:pPr>
    </w:p>
    <w:p w:rsidR="0094269F" w:rsidRDefault="0094269F" w:rsidP="00E84BEA">
      <w:pPr>
        <w:pStyle w:val="NoSpacing"/>
      </w:pPr>
    </w:p>
    <w:p w:rsidR="00CF5D82" w:rsidRDefault="00CF5D82" w:rsidP="00E84BEA">
      <w:pPr>
        <w:pStyle w:val="NoSpacing"/>
      </w:pPr>
    </w:p>
    <w:p w:rsidR="00CF5D82" w:rsidRDefault="00CF5D82" w:rsidP="00E84BEA">
      <w:pPr>
        <w:pStyle w:val="NoSpacing"/>
      </w:pPr>
    </w:p>
    <w:p w:rsidR="00CF5D82" w:rsidRDefault="00CF5D82" w:rsidP="00E84BEA">
      <w:pPr>
        <w:pStyle w:val="NoSpacing"/>
      </w:pPr>
    </w:p>
    <w:p w:rsidR="00AD38E1" w:rsidRDefault="00AD38E1">
      <w:pPr>
        <w:spacing w:after="200" w:line="276" w:lineRule="auto"/>
      </w:pPr>
      <w:r>
        <w:br w:type="page"/>
      </w:r>
    </w:p>
    <w:p w:rsidR="0094269F" w:rsidRPr="000F517D" w:rsidRDefault="0094269F" w:rsidP="0094269F">
      <w:pPr>
        <w:pStyle w:val="NoSpacing"/>
        <w:pBdr>
          <w:bottom w:val="single" w:sz="4" w:space="1" w:color="auto"/>
        </w:pBdr>
      </w:pPr>
      <w:r>
        <w:rPr>
          <w:b/>
        </w:rPr>
        <w:lastRenderedPageBreak/>
        <w:t>Training</w:t>
      </w:r>
      <w:r w:rsidRPr="000F517D">
        <w:rPr>
          <w:b/>
        </w:rPr>
        <w:t xml:space="preserve"> Services</w:t>
      </w:r>
    </w:p>
    <w:p w:rsidR="00CF5D82" w:rsidRPr="00CF5D82" w:rsidRDefault="0094269F" w:rsidP="00CF5D82">
      <w:pPr>
        <w:rPr>
          <w:i/>
        </w:rPr>
      </w:pPr>
      <w:r w:rsidRPr="00CF5D82">
        <w:rPr>
          <w:i/>
        </w:rPr>
        <w:t>The focus and intent of this service</w:t>
      </w:r>
      <w:r w:rsidR="00CF5D82" w:rsidRPr="00CF5D82">
        <w:rPr>
          <w:i/>
        </w:rPr>
        <w:t xml:space="preserve">: </w:t>
      </w:r>
      <w:r w:rsidRPr="00CF5D82">
        <w:rPr>
          <w:i/>
        </w:rPr>
        <w:t xml:space="preserve"> </w:t>
      </w:r>
      <w:r w:rsidR="00CF5D82" w:rsidRPr="00CF5D82">
        <w:rPr>
          <w:i/>
        </w:rPr>
        <w:t>Individuals determined to be in need of training to obtain or retain employment that leads to economic self-sufficiency or wages comparable to or higher than wages from previous employment may be eligible to receive Training Services.  Local areas may also prioritize training connected to sectors and target populations as part of the local plan, and will create opportunities for remediation.</w:t>
      </w:r>
    </w:p>
    <w:p w:rsidR="0094269F" w:rsidRDefault="0094269F" w:rsidP="0094269F">
      <w:pPr>
        <w:pStyle w:val="NoSpacing"/>
      </w:pPr>
    </w:p>
    <w:tbl>
      <w:tblPr>
        <w:tblStyle w:val="TableGrid"/>
        <w:tblW w:w="0" w:type="auto"/>
        <w:tblLook w:val="04A0" w:firstRow="1" w:lastRow="0" w:firstColumn="1" w:lastColumn="0" w:noHBand="0" w:noVBand="1"/>
      </w:tblPr>
      <w:tblGrid>
        <w:gridCol w:w="1279"/>
        <w:gridCol w:w="5105"/>
        <w:gridCol w:w="3192"/>
        <w:gridCol w:w="3192"/>
      </w:tblGrid>
      <w:tr w:rsidR="00504902" w:rsidRPr="000F517D" w:rsidTr="0094269F">
        <w:tc>
          <w:tcPr>
            <w:tcW w:w="1279" w:type="dxa"/>
            <w:shd w:val="clear" w:color="auto" w:fill="000000" w:themeFill="text1"/>
          </w:tcPr>
          <w:p w:rsidR="00504902" w:rsidRPr="000F517D" w:rsidRDefault="00504902" w:rsidP="0094269F">
            <w:pPr>
              <w:pStyle w:val="NoSpacing"/>
              <w:jc w:val="center"/>
              <w:rPr>
                <w:b/>
                <w:sz w:val="21"/>
                <w:szCs w:val="21"/>
              </w:rPr>
            </w:pPr>
            <w:r>
              <w:rPr>
                <w:b/>
                <w:sz w:val="21"/>
                <w:szCs w:val="21"/>
              </w:rPr>
              <w:t>Training</w:t>
            </w:r>
            <w:r w:rsidRPr="000F517D">
              <w:rPr>
                <w:b/>
                <w:sz w:val="21"/>
                <w:szCs w:val="21"/>
              </w:rPr>
              <w:t xml:space="preserve"> </w:t>
            </w:r>
          </w:p>
        </w:tc>
        <w:tc>
          <w:tcPr>
            <w:tcW w:w="5105" w:type="dxa"/>
            <w:shd w:val="clear" w:color="auto" w:fill="000000" w:themeFill="text1"/>
          </w:tcPr>
          <w:p w:rsidR="00504902" w:rsidRPr="00743E9D" w:rsidRDefault="00504902" w:rsidP="0094269F">
            <w:pPr>
              <w:pStyle w:val="NoSpacing"/>
              <w:jc w:val="center"/>
              <w:rPr>
                <w:b/>
                <w:sz w:val="21"/>
                <w:szCs w:val="21"/>
              </w:rPr>
            </w:pPr>
            <w:r w:rsidRPr="00743E9D">
              <w:rPr>
                <w:b/>
                <w:sz w:val="21"/>
                <w:szCs w:val="21"/>
              </w:rPr>
              <w:t>Standard</w:t>
            </w:r>
          </w:p>
        </w:tc>
        <w:tc>
          <w:tcPr>
            <w:tcW w:w="3192" w:type="dxa"/>
            <w:shd w:val="clear" w:color="auto" w:fill="000000" w:themeFill="text1"/>
          </w:tcPr>
          <w:p w:rsidR="00504902" w:rsidRPr="000F517D" w:rsidRDefault="00504902" w:rsidP="0094269F">
            <w:pPr>
              <w:pStyle w:val="NoSpacing"/>
              <w:jc w:val="center"/>
              <w:rPr>
                <w:b/>
                <w:sz w:val="21"/>
                <w:szCs w:val="21"/>
              </w:rPr>
            </w:pPr>
            <w:r>
              <w:rPr>
                <w:b/>
                <w:sz w:val="21"/>
                <w:szCs w:val="21"/>
              </w:rPr>
              <w:t>Customer Experience</w:t>
            </w:r>
          </w:p>
        </w:tc>
        <w:tc>
          <w:tcPr>
            <w:tcW w:w="3192" w:type="dxa"/>
            <w:shd w:val="clear" w:color="auto" w:fill="000000" w:themeFill="text1"/>
          </w:tcPr>
          <w:p w:rsidR="00504902" w:rsidRPr="000F517D" w:rsidRDefault="00504902" w:rsidP="00530B66">
            <w:pPr>
              <w:pStyle w:val="NoSpacing"/>
              <w:jc w:val="center"/>
              <w:rPr>
                <w:b/>
                <w:sz w:val="21"/>
                <w:szCs w:val="21"/>
              </w:rPr>
            </w:pPr>
            <w:r>
              <w:rPr>
                <w:b/>
                <w:sz w:val="21"/>
                <w:szCs w:val="21"/>
              </w:rPr>
              <w:t xml:space="preserve">Potential </w:t>
            </w:r>
            <w:r w:rsidRPr="000F517D">
              <w:rPr>
                <w:b/>
                <w:sz w:val="21"/>
                <w:szCs w:val="21"/>
              </w:rPr>
              <w:t>Considerations</w:t>
            </w:r>
          </w:p>
        </w:tc>
      </w:tr>
      <w:tr w:rsidR="00504902" w:rsidRPr="000F517D" w:rsidTr="0094269F">
        <w:tc>
          <w:tcPr>
            <w:tcW w:w="1279" w:type="dxa"/>
            <w:shd w:val="clear" w:color="auto" w:fill="D9D9D9" w:themeFill="background1" w:themeFillShade="D9"/>
            <w:vAlign w:val="center"/>
          </w:tcPr>
          <w:p w:rsidR="00504902" w:rsidRPr="000F517D" w:rsidRDefault="00504902" w:rsidP="0094269F">
            <w:pPr>
              <w:pStyle w:val="NoSpacing"/>
              <w:jc w:val="center"/>
              <w:rPr>
                <w:b/>
                <w:sz w:val="21"/>
                <w:szCs w:val="21"/>
              </w:rPr>
            </w:pPr>
            <w:r>
              <w:rPr>
                <w:b/>
                <w:sz w:val="21"/>
                <w:szCs w:val="21"/>
              </w:rPr>
              <w:t>T1</w:t>
            </w:r>
          </w:p>
        </w:tc>
        <w:tc>
          <w:tcPr>
            <w:tcW w:w="5105" w:type="dxa"/>
          </w:tcPr>
          <w:p w:rsidR="00504902" w:rsidRPr="00743E9D" w:rsidRDefault="00D96E8C" w:rsidP="0094269F">
            <w:pPr>
              <w:pStyle w:val="NoSpacing"/>
              <w:rPr>
                <w:sz w:val="21"/>
                <w:szCs w:val="21"/>
              </w:rPr>
            </w:pPr>
            <w:r w:rsidRPr="00743E9D">
              <w:rPr>
                <w:sz w:val="21"/>
                <w:szCs w:val="21"/>
              </w:rPr>
              <w:t>The workforce system is expected to increase investment in certifications that help people get jobs, and support the development and documentation of functional skills. There has been growth in the variety of skill building tools including on-line training and credentials, certification of new and existing skills, and work-based learning. All WSO centers are expected to build these types of tools into the menus of available training services and activities.</w:t>
            </w:r>
          </w:p>
        </w:tc>
        <w:tc>
          <w:tcPr>
            <w:tcW w:w="3192" w:type="dxa"/>
          </w:tcPr>
          <w:p w:rsidR="00504902" w:rsidRPr="000F517D" w:rsidRDefault="00D96E8C" w:rsidP="00D96E8C">
            <w:pPr>
              <w:pStyle w:val="NoSpacing"/>
              <w:numPr>
                <w:ilvl w:val="0"/>
                <w:numId w:val="2"/>
              </w:numPr>
              <w:rPr>
                <w:sz w:val="21"/>
                <w:szCs w:val="21"/>
              </w:rPr>
            </w:pPr>
            <w:r>
              <w:rPr>
                <w:sz w:val="21"/>
                <w:szCs w:val="21"/>
              </w:rPr>
              <w:t>Customer is appropriately enrolled in a functional skill development activity/ activities that lead to a certification which helps them become employed.</w:t>
            </w:r>
          </w:p>
        </w:tc>
        <w:tc>
          <w:tcPr>
            <w:tcW w:w="3192" w:type="dxa"/>
          </w:tcPr>
          <w:p w:rsidR="00504902" w:rsidRDefault="00D96E8C" w:rsidP="0094269F">
            <w:pPr>
              <w:pStyle w:val="NoSpacing"/>
              <w:numPr>
                <w:ilvl w:val="0"/>
                <w:numId w:val="2"/>
              </w:numPr>
              <w:rPr>
                <w:sz w:val="21"/>
                <w:szCs w:val="21"/>
              </w:rPr>
            </w:pPr>
            <w:r>
              <w:rPr>
                <w:sz w:val="21"/>
                <w:szCs w:val="21"/>
              </w:rPr>
              <w:t>What certifications are available through WSO?</w:t>
            </w:r>
          </w:p>
          <w:p w:rsidR="00D96E8C" w:rsidRDefault="00D96E8C" w:rsidP="0094269F">
            <w:pPr>
              <w:pStyle w:val="NoSpacing"/>
              <w:numPr>
                <w:ilvl w:val="0"/>
                <w:numId w:val="2"/>
              </w:numPr>
              <w:rPr>
                <w:sz w:val="21"/>
                <w:szCs w:val="21"/>
              </w:rPr>
            </w:pPr>
            <w:r>
              <w:rPr>
                <w:sz w:val="21"/>
                <w:szCs w:val="21"/>
              </w:rPr>
              <w:t xml:space="preserve">How can a center connect customers to certification </w:t>
            </w:r>
            <w:r w:rsidR="0059488D">
              <w:rPr>
                <w:sz w:val="21"/>
                <w:szCs w:val="21"/>
              </w:rPr>
              <w:t>opportunities?</w:t>
            </w:r>
          </w:p>
          <w:p w:rsidR="00D96E8C" w:rsidRPr="000F517D" w:rsidRDefault="00D96E8C" w:rsidP="0094269F">
            <w:pPr>
              <w:pStyle w:val="NoSpacing"/>
              <w:numPr>
                <w:ilvl w:val="0"/>
                <w:numId w:val="2"/>
              </w:numPr>
              <w:rPr>
                <w:sz w:val="21"/>
                <w:szCs w:val="21"/>
              </w:rPr>
            </w:pPr>
            <w:r>
              <w:rPr>
                <w:sz w:val="21"/>
                <w:szCs w:val="21"/>
              </w:rPr>
              <w:t>What does an “increase investment in certifications” mean to the center?</w:t>
            </w:r>
          </w:p>
        </w:tc>
      </w:tr>
      <w:tr w:rsidR="00504902" w:rsidRPr="000F517D" w:rsidTr="0094269F">
        <w:tc>
          <w:tcPr>
            <w:tcW w:w="1279" w:type="dxa"/>
            <w:shd w:val="clear" w:color="auto" w:fill="D9D9D9" w:themeFill="background1" w:themeFillShade="D9"/>
            <w:vAlign w:val="center"/>
          </w:tcPr>
          <w:p w:rsidR="00504902" w:rsidRPr="000F517D" w:rsidRDefault="00504902" w:rsidP="0094269F">
            <w:pPr>
              <w:pStyle w:val="NoSpacing"/>
              <w:jc w:val="center"/>
              <w:rPr>
                <w:b/>
                <w:sz w:val="21"/>
                <w:szCs w:val="21"/>
              </w:rPr>
            </w:pPr>
            <w:r>
              <w:rPr>
                <w:b/>
                <w:sz w:val="21"/>
                <w:szCs w:val="21"/>
              </w:rPr>
              <w:t>T2</w:t>
            </w:r>
          </w:p>
        </w:tc>
        <w:tc>
          <w:tcPr>
            <w:tcW w:w="5105" w:type="dxa"/>
          </w:tcPr>
          <w:p w:rsidR="00504902" w:rsidRPr="00743E9D" w:rsidRDefault="00B457F8" w:rsidP="0094269F">
            <w:pPr>
              <w:pStyle w:val="NoSpacing"/>
              <w:tabs>
                <w:tab w:val="left" w:pos="900"/>
              </w:tabs>
              <w:rPr>
                <w:sz w:val="21"/>
                <w:szCs w:val="21"/>
              </w:rPr>
            </w:pPr>
            <w:r w:rsidRPr="00743E9D">
              <w:rPr>
                <w:sz w:val="21"/>
                <w:szCs w:val="21"/>
              </w:rPr>
              <w:t>An IEP is required for all customers accessing Training Services. The IEP will be used to inform training needs, as well as to verify whether or not customers have the skills to be successful in training prior to enrollment into the training program.</w:t>
            </w:r>
          </w:p>
        </w:tc>
        <w:tc>
          <w:tcPr>
            <w:tcW w:w="3192" w:type="dxa"/>
          </w:tcPr>
          <w:p w:rsidR="00504902" w:rsidRPr="000F517D" w:rsidRDefault="00B457F8" w:rsidP="00B457F8">
            <w:pPr>
              <w:pStyle w:val="NoSpacing"/>
              <w:numPr>
                <w:ilvl w:val="0"/>
                <w:numId w:val="2"/>
              </w:numPr>
              <w:rPr>
                <w:sz w:val="21"/>
                <w:szCs w:val="21"/>
              </w:rPr>
            </w:pPr>
            <w:r>
              <w:rPr>
                <w:sz w:val="21"/>
                <w:szCs w:val="21"/>
              </w:rPr>
              <w:t>Customer accessing training services will receive an IEP.</w:t>
            </w:r>
          </w:p>
        </w:tc>
        <w:tc>
          <w:tcPr>
            <w:tcW w:w="3192" w:type="dxa"/>
          </w:tcPr>
          <w:p w:rsidR="00504902" w:rsidRDefault="00B457F8" w:rsidP="0094269F">
            <w:pPr>
              <w:pStyle w:val="NoSpacing"/>
              <w:numPr>
                <w:ilvl w:val="0"/>
                <w:numId w:val="2"/>
              </w:numPr>
              <w:rPr>
                <w:sz w:val="21"/>
                <w:szCs w:val="21"/>
              </w:rPr>
            </w:pPr>
            <w:r>
              <w:rPr>
                <w:sz w:val="21"/>
                <w:szCs w:val="21"/>
              </w:rPr>
              <w:t>What is the criteria for writing an IEP?</w:t>
            </w:r>
          </w:p>
          <w:p w:rsidR="00B457F8" w:rsidRPr="000F517D" w:rsidRDefault="00B457F8" w:rsidP="0094269F">
            <w:pPr>
              <w:pStyle w:val="NoSpacing"/>
              <w:numPr>
                <w:ilvl w:val="0"/>
                <w:numId w:val="2"/>
              </w:numPr>
              <w:rPr>
                <w:sz w:val="21"/>
                <w:szCs w:val="21"/>
              </w:rPr>
            </w:pPr>
            <w:r>
              <w:rPr>
                <w:sz w:val="21"/>
                <w:szCs w:val="21"/>
              </w:rPr>
              <w:t>Are staff trained in writing and delivering IEPs?</w:t>
            </w:r>
          </w:p>
        </w:tc>
      </w:tr>
      <w:tr w:rsidR="00504902" w:rsidRPr="000F517D" w:rsidTr="0094269F">
        <w:tc>
          <w:tcPr>
            <w:tcW w:w="1279" w:type="dxa"/>
            <w:shd w:val="clear" w:color="auto" w:fill="D9D9D9" w:themeFill="background1" w:themeFillShade="D9"/>
            <w:vAlign w:val="center"/>
          </w:tcPr>
          <w:p w:rsidR="00504902" w:rsidRPr="000F517D" w:rsidRDefault="00504902" w:rsidP="0094269F">
            <w:pPr>
              <w:pStyle w:val="NoSpacing"/>
              <w:jc w:val="center"/>
              <w:rPr>
                <w:b/>
                <w:sz w:val="21"/>
                <w:szCs w:val="21"/>
              </w:rPr>
            </w:pPr>
            <w:r>
              <w:rPr>
                <w:b/>
                <w:sz w:val="21"/>
                <w:szCs w:val="21"/>
              </w:rPr>
              <w:t>T3</w:t>
            </w:r>
          </w:p>
        </w:tc>
        <w:tc>
          <w:tcPr>
            <w:tcW w:w="5105" w:type="dxa"/>
          </w:tcPr>
          <w:p w:rsidR="00504902" w:rsidRPr="00743E9D" w:rsidRDefault="00B457F8" w:rsidP="0094269F">
            <w:pPr>
              <w:pStyle w:val="NoSpacing"/>
              <w:rPr>
                <w:sz w:val="21"/>
                <w:szCs w:val="21"/>
              </w:rPr>
            </w:pPr>
            <w:r w:rsidRPr="00743E9D">
              <w:rPr>
                <w:sz w:val="21"/>
                <w:szCs w:val="21"/>
              </w:rPr>
              <w:t>Mechanisms must be in place to monitor the quality and effectiveness of training services both from outcome data and business/customer feedback.</w:t>
            </w:r>
          </w:p>
        </w:tc>
        <w:tc>
          <w:tcPr>
            <w:tcW w:w="3192" w:type="dxa"/>
          </w:tcPr>
          <w:p w:rsidR="00504902" w:rsidRPr="000F517D" w:rsidRDefault="00B457F8" w:rsidP="00B457F8">
            <w:pPr>
              <w:pStyle w:val="NoSpacing"/>
              <w:numPr>
                <w:ilvl w:val="0"/>
                <w:numId w:val="2"/>
              </w:numPr>
              <w:rPr>
                <w:sz w:val="21"/>
                <w:szCs w:val="21"/>
              </w:rPr>
            </w:pPr>
            <w:r>
              <w:rPr>
                <w:sz w:val="21"/>
                <w:szCs w:val="21"/>
              </w:rPr>
              <w:t>Customer receives high quality and effective training services.</w:t>
            </w:r>
          </w:p>
        </w:tc>
        <w:tc>
          <w:tcPr>
            <w:tcW w:w="3192" w:type="dxa"/>
          </w:tcPr>
          <w:p w:rsidR="00504902" w:rsidRPr="000F517D" w:rsidRDefault="00B457F8" w:rsidP="0094269F">
            <w:pPr>
              <w:pStyle w:val="NoSpacing"/>
              <w:numPr>
                <w:ilvl w:val="0"/>
                <w:numId w:val="2"/>
              </w:numPr>
              <w:rPr>
                <w:sz w:val="21"/>
                <w:szCs w:val="21"/>
              </w:rPr>
            </w:pPr>
            <w:r>
              <w:rPr>
                <w:sz w:val="21"/>
                <w:szCs w:val="21"/>
              </w:rPr>
              <w:t>What process is in place to evaluate the quality and effectiveness of training offered through the center?</w:t>
            </w:r>
          </w:p>
        </w:tc>
      </w:tr>
      <w:tr w:rsidR="00504902" w:rsidRPr="000F517D" w:rsidTr="0094269F">
        <w:tc>
          <w:tcPr>
            <w:tcW w:w="1279" w:type="dxa"/>
            <w:shd w:val="clear" w:color="auto" w:fill="D9D9D9" w:themeFill="background1" w:themeFillShade="D9"/>
            <w:vAlign w:val="center"/>
          </w:tcPr>
          <w:p w:rsidR="00504902" w:rsidRPr="000F517D" w:rsidRDefault="00504902" w:rsidP="0094269F">
            <w:pPr>
              <w:pStyle w:val="NoSpacing"/>
              <w:jc w:val="center"/>
              <w:rPr>
                <w:b/>
                <w:sz w:val="21"/>
                <w:szCs w:val="21"/>
              </w:rPr>
            </w:pPr>
            <w:r>
              <w:rPr>
                <w:b/>
                <w:sz w:val="21"/>
                <w:szCs w:val="21"/>
              </w:rPr>
              <w:t>T4</w:t>
            </w:r>
          </w:p>
        </w:tc>
        <w:tc>
          <w:tcPr>
            <w:tcW w:w="5105" w:type="dxa"/>
          </w:tcPr>
          <w:p w:rsidR="00504902" w:rsidRPr="00743E9D" w:rsidRDefault="003359F6" w:rsidP="0094269F">
            <w:pPr>
              <w:pStyle w:val="NoSpacing"/>
              <w:rPr>
                <w:sz w:val="21"/>
                <w:szCs w:val="21"/>
              </w:rPr>
            </w:pPr>
            <w:r w:rsidRPr="00743E9D">
              <w:rPr>
                <w:sz w:val="21"/>
                <w:szCs w:val="21"/>
              </w:rPr>
              <w:t>Local Boards will serve as a primary source of business intelligence to inform center priorities and investment strategies around training services.</w:t>
            </w:r>
          </w:p>
        </w:tc>
        <w:tc>
          <w:tcPr>
            <w:tcW w:w="3192" w:type="dxa"/>
          </w:tcPr>
          <w:p w:rsidR="00504902" w:rsidRPr="000F517D" w:rsidRDefault="003359F6" w:rsidP="0094269F">
            <w:pPr>
              <w:pStyle w:val="NoSpacing"/>
              <w:numPr>
                <w:ilvl w:val="0"/>
                <w:numId w:val="2"/>
              </w:numPr>
              <w:rPr>
                <w:sz w:val="21"/>
                <w:szCs w:val="21"/>
              </w:rPr>
            </w:pPr>
            <w:r>
              <w:rPr>
                <w:sz w:val="21"/>
                <w:szCs w:val="21"/>
              </w:rPr>
              <w:t xml:space="preserve">Customer can access training and occupations that are priority for the workforce system. </w:t>
            </w:r>
          </w:p>
        </w:tc>
        <w:tc>
          <w:tcPr>
            <w:tcW w:w="3192" w:type="dxa"/>
          </w:tcPr>
          <w:p w:rsidR="00504902" w:rsidRDefault="003359F6" w:rsidP="0094269F">
            <w:pPr>
              <w:pStyle w:val="NoSpacing"/>
              <w:numPr>
                <w:ilvl w:val="0"/>
                <w:numId w:val="2"/>
              </w:numPr>
              <w:rPr>
                <w:sz w:val="21"/>
                <w:szCs w:val="21"/>
              </w:rPr>
            </w:pPr>
            <w:r>
              <w:rPr>
                <w:sz w:val="21"/>
                <w:szCs w:val="21"/>
              </w:rPr>
              <w:t>What are center priorities around training services?</w:t>
            </w:r>
          </w:p>
          <w:p w:rsidR="003359F6" w:rsidRDefault="003359F6" w:rsidP="0094269F">
            <w:pPr>
              <w:pStyle w:val="NoSpacing"/>
              <w:numPr>
                <w:ilvl w:val="0"/>
                <w:numId w:val="2"/>
              </w:numPr>
              <w:rPr>
                <w:sz w:val="21"/>
                <w:szCs w:val="21"/>
              </w:rPr>
            </w:pPr>
            <w:r>
              <w:rPr>
                <w:sz w:val="21"/>
                <w:szCs w:val="21"/>
              </w:rPr>
              <w:t>What are the center priorities around investment strategies?</w:t>
            </w:r>
          </w:p>
          <w:p w:rsidR="003359F6" w:rsidRPr="000F517D" w:rsidRDefault="003359F6" w:rsidP="003359F6">
            <w:pPr>
              <w:pStyle w:val="NoSpacing"/>
              <w:numPr>
                <w:ilvl w:val="0"/>
                <w:numId w:val="2"/>
              </w:numPr>
              <w:rPr>
                <w:sz w:val="21"/>
                <w:szCs w:val="21"/>
              </w:rPr>
            </w:pPr>
            <w:r>
              <w:rPr>
                <w:sz w:val="21"/>
                <w:szCs w:val="21"/>
              </w:rPr>
              <w:t>What is the process to connect customers with priority training that meets local investment strategies?</w:t>
            </w:r>
          </w:p>
        </w:tc>
      </w:tr>
      <w:tr w:rsidR="00504902" w:rsidRPr="000F517D" w:rsidTr="0094269F">
        <w:tc>
          <w:tcPr>
            <w:tcW w:w="1279" w:type="dxa"/>
            <w:shd w:val="clear" w:color="auto" w:fill="D9D9D9" w:themeFill="background1" w:themeFillShade="D9"/>
            <w:vAlign w:val="center"/>
          </w:tcPr>
          <w:p w:rsidR="00504902" w:rsidRPr="000F517D" w:rsidRDefault="00504902" w:rsidP="0094269F">
            <w:pPr>
              <w:pStyle w:val="NoSpacing"/>
              <w:jc w:val="center"/>
              <w:rPr>
                <w:b/>
                <w:sz w:val="21"/>
                <w:szCs w:val="21"/>
              </w:rPr>
            </w:pPr>
            <w:r>
              <w:rPr>
                <w:b/>
                <w:sz w:val="21"/>
                <w:szCs w:val="21"/>
              </w:rPr>
              <w:t>T5</w:t>
            </w:r>
          </w:p>
        </w:tc>
        <w:tc>
          <w:tcPr>
            <w:tcW w:w="5105" w:type="dxa"/>
          </w:tcPr>
          <w:p w:rsidR="00504902" w:rsidRPr="00743E9D" w:rsidRDefault="00607D65" w:rsidP="0094269F">
            <w:pPr>
              <w:pStyle w:val="NoSpacing"/>
              <w:rPr>
                <w:sz w:val="21"/>
                <w:szCs w:val="21"/>
              </w:rPr>
            </w:pPr>
            <w:r w:rsidRPr="00743E9D">
              <w:rPr>
                <w:sz w:val="21"/>
                <w:szCs w:val="21"/>
              </w:rPr>
              <w:t xml:space="preserve">Adult Education and Literacy activities; including activities of English language acquisition, integrated education and training programs, and workforce </w:t>
            </w:r>
            <w:r w:rsidRPr="00743E9D">
              <w:rPr>
                <w:sz w:val="21"/>
                <w:szCs w:val="21"/>
              </w:rPr>
              <w:lastRenderedPageBreak/>
              <w:t>preparation activities (as defined under Title II) will be available through WSO centers.</w:t>
            </w:r>
          </w:p>
        </w:tc>
        <w:tc>
          <w:tcPr>
            <w:tcW w:w="3192" w:type="dxa"/>
          </w:tcPr>
          <w:p w:rsidR="00504902" w:rsidRPr="000F517D" w:rsidRDefault="00607D65" w:rsidP="0094269F">
            <w:pPr>
              <w:pStyle w:val="NoSpacing"/>
              <w:numPr>
                <w:ilvl w:val="0"/>
                <w:numId w:val="2"/>
              </w:numPr>
              <w:rPr>
                <w:sz w:val="21"/>
                <w:szCs w:val="21"/>
              </w:rPr>
            </w:pPr>
            <w:r>
              <w:rPr>
                <w:sz w:val="21"/>
                <w:szCs w:val="21"/>
              </w:rPr>
              <w:lastRenderedPageBreak/>
              <w:t>Customer can access Adult Education and Literacy activities through the center.</w:t>
            </w:r>
          </w:p>
        </w:tc>
        <w:tc>
          <w:tcPr>
            <w:tcW w:w="3192" w:type="dxa"/>
          </w:tcPr>
          <w:p w:rsidR="00504902" w:rsidRDefault="00607D65" w:rsidP="00607D65">
            <w:pPr>
              <w:pStyle w:val="NoSpacing"/>
              <w:numPr>
                <w:ilvl w:val="0"/>
                <w:numId w:val="2"/>
              </w:numPr>
              <w:rPr>
                <w:sz w:val="21"/>
                <w:szCs w:val="21"/>
              </w:rPr>
            </w:pPr>
            <w:r>
              <w:rPr>
                <w:sz w:val="21"/>
                <w:szCs w:val="21"/>
              </w:rPr>
              <w:t>How will your center connect customers to Adult Education and Literary services?</w:t>
            </w:r>
          </w:p>
          <w:p w:rsidR="0039466C" w:rsidRPr="000F517D" w:rsidRDefault="0039466C" w:rsidP="00607D65">
            <w:pPr>
              <w:pStyle w:val="NoSpacing"/>
              <w:numPr>
                <w:ilvl w:val="0"/>
                <w:numId w:val="2"/>
              </w:numPr>
              <w:rPr>
                <w:sz w:val="21"/>
                <w:szCs w:val="21"/>
              </w:rPr>
            </w:pPr>
            <w:r>
              <w:rPr>
                <w:sz w:val="21"/>
                <w:szCs w:val="21"/>
              </w:rPr>
              <w:lastRenderedPageBreak/>
              <w:t>What local resources are available to meet this standard?</w:t>
            </w:r>
          </w:p>
        </w:tc>
      </w:tr>
      <w:tr w:rsidR="00504902" w:rsidRPr="000F517D" w:rsidTr="0094269F">
        <w:tc>
          <w:tcPr>
            <w:tcW w:w="1279" w:type="dxa"/>
            <w:shd w:val="clear" w:color="auto" w:fill="D9D9D9" w:themeFill="background1" w:themeFillShade="D9"/>
            <w:vAlign w:val="center"/>
          </w:tcPr>
          <w:p w:rsidR="00504902" w:rsidRPr="000F517D" w:rsidRDefault="00504902" w:rsidP="0094269F">
            <w:pPr>
              <w:pStyle w:val="NoSpacing"/>
              <w:jc w:val="center"/>
              <w:rPr>
                <w:b/>
                <w:sz w:val="21"/>
                <w:szCs w:val="21"/>
              </w:rPr>
            </w:pPr>
            <w:r>
              <w:rPr>
                <w:b/>
                <w:sz w:val="21"/>
                <w:szCs w:val="21"/>
              </w:rPr>
              <w:lastRenderedPageBreak/>
              <w:t>T6</w:t>
            </w:r>
          </w:p>
        </w:tc>
        <w:tc>
          <w:tcPr>
            <w:tcW w:w="5105" w:type="dxa"/>
          </w:tcPr>
          <w:p w:rsidR="00504902" w:rsidRPr="00743E9D" w:rsidRDefault="006B682C" w:rsidP="0094269F">
            <w:pPr>
              <w:pStyle w:val="NoSpacing"/>
              <w:rPr>
                <w:sz w:val="21"/>
                <w:szCs w:val="21"/>
              </w:rPr>
            </w:pPr>
            <w:r w:rsidRPr="00743E9D">
              <w:rPr>
                <w:sz w:val="21"/>
                <w:szCs w:val="21"/>
              </w:rPr>
              <w:t>All centers will offer staff-assisted talent development workshops to teach essential skills for work readiness including (at a minimum): resume development, basic computer skills, interviewing skills, networking/social media use, and soft skills.</w:t>
            </w:r>
          </w:p>
        </w:tc>
        <w:tc>
          <w:tcPr>
            <w:tcW w:w="3192" w:type="dxa"/>
          </w:tcPr>
          <w:p w:rsidR="00504902" w:rsidRPr="000F517D" w:rsidRDefault="006B682C" w:rsidP="006B682C">
            <w:pPr>
              <w:pStyle w:val="NoSpacing"/>
              <w:numPr>
                <w:ilvl w:val="0"/>
                <w:numId w:val="2"/>
              </w:numPr>
              <w:rPr>
                <w:sz w:val="21"/>
                <w:szCs w:val="21"/>
              </w:rPr>
            </w:pPr>
            <w:r>
              <w:rPr>
                <w:sz w:val="21"/>
                <w:szCs w:val="21"/>
              </w:rPr>
              <w:t>Customer accesses the same work readiness information no matter which WSO center they visit.</w:t>
            </w:r>
          </w:p>
        </w:tc>
        <w:tc>
          <w:tcPr>
            <w:tcW w:w="3192" w:type="dxa"/>
          </w:tcPr>
          <w:p w:rsidR="00504902" w:rsidRPr="000F517D" w:rsidRDefault="006B682C" w:rsidP="0094269F">
            <w:pPr>
              <w:pStyle w:val="NoSpacing"/>
              <w:numPr>
                <w:ilvl w:val="0"/>
                <w:numId w:val="2"/>
              </w:numPr>
              <w:rPr>
                <w:sz w:val="21"/>
                <w:szCs w:val="21"/>
              </w:rPr>
            </w:pPr>
            <w:r>
              <w:rPr>
                <w:sz w:val="21"/>
                <w:szCs w:val="21"/>
              </w:rPr>
              <w:t>Does the center have resume, basic computer, interviewing, networking/social media and soft skills workshops?</w:t>
            </w:r>
          </w:p>
        </w:tc>
      </w:tr>
      <w:tr w:rsidR="00504902" w:rsidRPr="000F517D" w:rsidTr="0094269F">
        <w:tc>
          <w:tcPr>
            <w:tcW w:w="1279" w:type="dxa"/>
            <w:shd w:val="clear" w:color="auto" w:fill="D9D9D9" w:themeFill="background1" w:themeFillShade="D9"/>
            <w:vAlign w:val="center"/>
          </w:tcPr>
          <w:p w:rsidR="00504902" w:rsidRPr="000F517D" w:rsidRDefault="00504902" w:rsidP="0094269F">
            <w:pPr>
              <w:pStyle w:val="NoSpacing"/>
              <w:jc w:val="center"/>
              <w:rPr>
                <w:b/>
                <w:sz w:val="21"/>
                <w:szCs w:val="21"/>
              </w:rPr>
            </w:pPr>
            <w:r>
              <w:rPr>
                <w:b/>
                <w:sz w:val="21"/>
                <w:szCs w:val="21"/>
              </w:rPr>
              <w:t>T7</w:t>
            </w:r>
          </w:p>
        </w:tc>
        <w:tc>
          <w:tcPr>
            <w:tcW w:w="5105" w:type="dxa"/>
          </w:tcPr>
          <w:p w:rsidR="00504902" w:rsidRPr="00743E9D" w:rsidRDefault="00697C84" w:rsidP="0094269F">
            <w:pPr>
              <w:pStyle w:val="NoSpacing"/>
              <w:rPr>
                <w:sz w:val="21"/>
                <w:szCs w:val="21"/>
              </w:rPr>
            </w:pPr>
            <w:r w:rsidRPr="00743E9D">
              <w:rPr>
                <w:sz w:val="21"/>
                <w:szCs w:val="21"/>
              </w:rPr>
              <w:t>All WSO centers will offer NCRC preparation assistance and NCRC testing on-site for customers.</w:t>
            </w:r>
          </w:p>
        </w:tc>
        <w:tc>
          <w:tcPr>
            <w:tcW w:w="3192" w:type="dxa"/>
          </w:tcPr>
          <w:p w:rsidR="00504902" w:rsidRPr="000F517D" w:rsidRDefault="00697C84" w:rsidP="00697C84">
            <w:pPr>
              <w:pStyle w:val="NoSpacing"/>
              <w:numPr>
                <w:ilvl w:val="0"/>
                <w:numId w:val="2"/>
              </w:numPr>
              <w:rPr>
                <w:sz w:val="21"/>
                <w:szCs w:val="21"/>
              </w:rPr>
            </w:pPr>
            <w:r>
              <w:rPr>
                <w:sz w:val="21"/>
                <w:szCs w:val="21"/>
              </w:rPr>
              <w:t>Customer can access NCRC preparation courses and take the NCRC test on-site.</w:t>
            </w:r>
          </w:p>
        </w:tc>
        <w:tc>
          <w:tcPr>
            <w:tcW w:w="3192" w:type="dxa"/>
          </w:tcPr>
          <w:p w:rsidR="00504902" w:rsidRPr="000F517D" w:rsidRDefault="00697C84" w:rsidP="00697C84">
            <w:pPr>
              <w:pStyle w:val="NoSpacing"/>
              <w:numPr>
                <w:ilvl w:val="0"/>
                <w:numId w:val="2"/>
              </w:numPr>
              <w:rPr>
                <w:sz w:val="21"/>
                <w:szCs w:val="21"/>
              </w:rPr>
            </w:pPr>
            <w:r>
              <w:rPr>
                <w:sz w:val="21"/>
                <w:szCs w:val="21"/>
              </w:rPr>
              <w:t>Does the center offer NCRC preparation and on-site testing?</w:t>
            </w:r>
          </w:p>
        </w:tc>
      </w:tr>
      <w:tr w:rsidR="00504902" w:rsidRPr="000F517D" w:rsidTr="0094269F">
        <w:tc>
          <w:tcPr>
            <w:tcW w:w="1279" w:type="dxa"/>
            <w:shd w:val="clear" w:color="auto" w:fill="D9D9D9" w:themeFill="background1" w:themeFillShade="D9"/>
            <w:vAlign w:val="center"/>
          </w:tcPr>
          <w:p w:rsidR="00504902" w:rsidRPr="000F517D" w:rsidRDefault="00504902" w:rsidP="0094269F">
            <w:pPr>
              <w:pStyle w:val="NoSpacing"/>
              <w:jc w:val="center"/>
              <w:rPr>
                <w:b/>
                <w:sz w:val="21"/>
                <w:szCs w:val="21"/>
              </w:rPr>
            </w:pPr>
            <w:r>
              <w:rPr>
                <w:b/>
                <w:sz w:val="21"/>
                <w:szCs w:val="21"/>
              </w:rPr>
              <w:t>T8</w:t>
            </w:r>
          </w:p>
        </w:tc>
        <w:tc>
          <w:tcPr>
            <w:tcW w:w="5105" w:type="dxa"/>
          </w:tcPr>
          <w:p w:rsidR="00504902" w:rsidRPr="00743E9D" w:rsidRDefault="0022702A" w:rsidP="00CF5D82">
            <w:pPr>
              <w:pStyle w:val="NoSpacing"/>
              <w:rPr>
                <w:sz w:val="21"/>
                <w:szCs w:val="21"/>
              </w:rPr>
            </w:pPr>
            <w:r w:rsidRPr="00743E9D">
              <w:rPr>
                <w:sz w:val="21"/>
                <w:szCs w:val="21"/>
              </w:rPr>
              <w:t>Talent development workshops and activities will be required of participants assessed as lacking work readiness skills prior to receiving a</w:t>
            </w:r>
            <w:r w:rsidR="00CF5D82">
              <w:rPr>
                <w:sz w:val="21"/>
                <w:szCs w:val="21"/>
              </w:rPr>
              <w:t xml:space="preserve"> staff referral for employment.</w:t>
            </w:r>
          </w:p>
        </w:tc>
        <w:tc>
          <w:tcPr>
            <w:tcW w:w="3192" w:type="dxa"/>
          </w:tcPr>
          <w:p w:rsidR="00504902" w:rsidRPr="000F517D" w:rsidRDefault="0022702A" w:rsidP="00CF5D82">
            <w:pPr>
              <w:pStyle w:val="NoSpacing"/>
              <w:numPr>
                <w:ilvl w:val="0"/>
                <w:numId w:val="2"/>
              </w:numPr>
              <w:rPr>
                <w:sz w:val="21"/>
                <w:szCs w:val="21"/>
              </w:rPr>
            </w:pPr>
            <w:r>
              <w:rPr>
                <w:sz w:val="21"/>
                <w:szCs w:val="21"/>
              </w:rPr>
              <w:t>Customers lacking work readiness skills have the opportunity to improve and become work-ready.</w:t>
            </w:r>
          </w:p>
        </w:tc>
        <w:tc>
          <w:tcPr>
            <w:tcW w:w="3192" w:type="dxa"/>
          </w:tcPr>
          <w:p w:rsidR="0022702A" w:rsidRPr="0022702A" w:rsidRDefault="0022702A" w:rsidP="0022702A">
            <w:pPr>
              <w:pStyle w:val="NoSpacing"/>
              <w:numPr>
                <w:ilvl w:val="0"/>
                <w:numId w:val="2"/>
              </w:numPr>
              <w:rPr>
                <w:sz w:val="21"/>
                <w:szCs w:val="21"/>
              </w:rPr>
            </w:pPr>
            <w:r>
              <w:rPr>
                <w:sz w:val="21"/>
                <w:szCs w:val="21"/>
              </w:rPr>
              <w:t>Which talent development workshops and activities are required for customers to be considered work-ready?</w:t>
            </w:r>
          </w:p>
        </w:tc>
      </w:tr>
      <w:tr w:rsidR="00504902" w:rsidRPr="000F517D" w:rsidTr="0094269F">
        <w:tc>
          <w:tcPr>
            <w:tcW w:w="1279" w:type="dxa"/>
            <w:shd w:val="clear" w:color="auto" w:fill="D9D9D9" w:themeFill="background1" w:themeFillShade="D9"/>
            <w:vAlign w:val="center"/>
          </w:tcPr>
          <w:p w:rsidR="00504902" w:rsidRPr="000F517D" w:rsidRDefault="00504902" w:rsidP="0094269F">
            <w:pPr>
              <w:pStyle w:val="NoSpacing"/>
              <w:jc w:val="center"/>
              <w:rPr>
                <w:b/>
                <w:sz w:val="21"/>
                <w:szCs w:val="21"/>
              </w:rPr>
            </w:pPr>
            <w:r>
              <w:rPr>
                <w:b/>
                <w:sz w:val="21"/>
                <w:szCs w:val="21"/>
              </w:rPr>
              <w:t>T9</w:t>
            </w:r>
          </w:p>
        </w:tc>
        <w:tc>
          <w:tcPr>
            <w:tcW w:w="5105" w:type="dxa"/>
          </w:tcPr>
          <w:p w:rsidR="00504902" w:rsidRPr="00743E9D" w:rsidRDefault="0022702A" w:rsidP="0094269F">
            <w:pPr>
              <w:pStyle w:val="NoSpacing"/>
              <w:rPr>
                <w:sz w:val="21"/>
                <w:szCs w:val="21"/>
              </w:rPr>
            </w:pPr>
            <w:r w:rsidRPr="00743E9D">
              <w:rPr>
                <w:sz w:val="21"/>
                <w:szCs w:val="21"/>
              </w:rPr>
              <w:t>Though types and amounts may vary, all local areas will provide skill development based on structured, written curriculum designed to address gaps, develop new skills and advance toward attainment of industry-recognized and post-secondary credentials.</w:t>
            </w:r>
          </w:p>
        </w:tc>
        <w:tc>
          <w:tcPr>
            <w:tcW w:w="3192" w:type="dxa"/>
          </w:tcPr>
          <w:p w:rsidR="00504902" w:rsidRPr="000F517D" w:rsidRDefault="00E2536F" w:rsidP="0094269F">
            <w:pPr>
              <w:pStyle w:val="NoSpacing"/>
              <w:numPr>
                <w:ilvl w:val="0"/>
                <w:numId w:val="2"/>
              </w:numPr>
              <w:rPr>
                <w:sz w:val="21"/>
                <w:szCs w:val="21"/>
              </w:rPr>
            </w:pPr>
            <w:r>
              <w:rPr>
                <w:sz w:val="21"/>
                <w:szCs w:val="21"/>
              </w:rPr>
              <w:t>Customer has accessed skill development activities that lead them to employment.</w:t>
            </w:r>
          </w:p>
        </w:tc>
        <w:tc>
          <w:tcPr>
            <w:tcW w:w="3192" w:type="dxa"/>
          </w:tcPr>
          <w:p w:rsidR="00504902" w:rsidRDefault="00E2536F" w:rsidP="0094269F">
            <w:pPr>
              <w:pStyle w:val="NoSpacing"/>
              <w:numPr>
                <w:ilvl w:val="0"/>
                <w:numId w:val="2"/>
              </w:numPr>
              <w:rPr>
                <w:sz w:val="21"/>
                <w:szCs w:val="21"/>
              </w:rPr>
            </w:pPr>
            <w:r>
              <w:rPr>
                <w:sz w:val="21"/>
                <w:szCs w:val="21"/>
              </w:rPr>
              <w:t>What is the center’s structured, written curriculum to meet this standard?</w:t>
            </w:r>
          </w:p>
          <w:p w:rsidR="00E2536F" w:rsidRPr="000F517D" w:rsidRDefault="00E2536F" w:rsidP="0094269F">
            <w:pPr>
              <w:pStyle w:val="NoSpacing"/>
              <w:numPr>
                <w:ilvl w:val="0"/>
                <w:numId w:val="2"/>
              </w:numPr>
              <w:rPr>
                <w:sz w:val="21"/>
                <w:szCs w:val="21"/>
              </w:rPr>
            </w:pPr>
            <w:r>
              <w:rPr>
                <w:sz w:val="21"/>
                <w:szCs w:val="21"/>
              </w:rPr>
              <w:t>Does the curriculum need to be developed?</w:t>
            </w:r>
          </w:p>
        </w:tc>
      </w:tr>
      <w:tr w:rsidR="00504902" w:rsidRPr="000F517D" w:rsidTr="0094269F">
        <w:tc>
          <w:tcPr>
            <w:tcW w:w="1279" w:type="dxa"/>
            <w:shd w:val="clear" w:color="auto" w:fill="D9D9D9" w:themeFill="background1" w:themeFillShade="D9"/>
            <w:vAlign w:val="center"/>
          </w:tcPr>
          <w:p w:rsidR="00504902" w:rsidRPr="000F517D" w:rsidRDefault="00504902" w:rsidP="0094269F">
            <w:pPr>
              <w:pStyle w:val="NoSpacing"/>
              <w:jc w:val="center"/>
              <w:rPr>
                <w:b/>
                <w:sz w:val="21"/>
                <w:szCs w:val="21"/>
              </w:rPr>
            </w:pPr>
            <w:r>
              <w:rPr>
                <w:b/>
                <w:sz w:val="21"/>
                <w:szCs w:val="21"/>
              </w:rPr>
              <w:t>T10</w:t>
            </w:r>
          </w:p>
        </w:tc>
        <w:tc>
          <w:tcPr>
            <w:tcW w:w="5105" w:type="dxa"/>
          </w:tcPr>
          <w:p w:rsidR="00504902" w:rsidRPr="00743E9D" w:rsidRDefault="002809CE" w:rsidP="0094269F">
            <w:pPr>
              <w:pStyle w:val="NoSpacing"/>
              <w:rPr>
                <w:sz w:val="21"/>
                <w:szCs w:val="21"/>
              </w:rPr>
            </w:pPr>
            <w:r w:rsidRPr="00743E9D">
              <w:rPr>
                <w:sz w:val="21"/>
                <w:szCs w:val="21"/>
              </w:rPr>
              <w:t>All centers will have online skills development tools available for customers (links to resources) in addition to in-person training, both of which will be delivered by approved providers. Staff will assist jobseekers with assessing and accessing these services and may be engaged in monitoring and testing to measure customer progress.</w:t>
            </w:r>
          </w:p>
        </w:tc>
        <w:tc>
          <w:tcPr>
            <w:tcW w:w="3192" w:type="dxa"/>
          </w:tcPr>
          <w:p w:rsidR="00504902" w:rsidRPr="000F517D" w:rsidRDefault="002809CE" w:rsidP="0094269F">
            <w:pPr>
              <w:pStyle w:val="NoSpacing"/>
              <w:numPr>
                <w:ilvl w:val="0"/>
                <w:numId w:val="2"/>
              </w:numPr>
              <w:rPr>
                <w:sz w:val="21"/>
                <w:szCs w:val="21"/>
              </w:rPr>
            </w:pPr>
            <w:r>
              <w:rPr>
                <w:sz w:val="21"/>
                <w:szCs w:val="21"/>
              </w:rPr>
              <w:t>Customers, either on their own or with WSO staff assistance, access online skill development tools through WSO.</w:t>
            </w:r>
          </w:p>
        </w:tc>
        <w:tc>
          <w:tcPr>
            <w:tcW w:w="3192" w:type="dxa"/>
          </w:tcPr>
          <w:p w:rsidR="00504902" w:rsidRDefault="002809CE" w:rsidP="0094269F">
            <w:pPr>
              <w:pStyle w:val="NoSpacing"/>
              <w:numPr>
                <w:ilvl w:val="0"/>
                <w:numId w:val="2"/>
              </w:numPr>
              <w:rPr>
                <w:sz w:val="21"/>
                <w:szCs w:val="21"/>
              </w:rPr>
            </w:pPr>
            <w:r>
              <w:rPr>
                <w:sz w:val="21"/>
                <w:szCs w:val="21"/>
              </w:rPr>
              <w:t>What are the center’s online skill development tools?</w:t>
            </w:r>
          </w:p>
          <w:p w:rsidR="002809CE" w:rsidRPr="000F517D" w:rsidRDefault="002809CE" w:rsidP="0094269F">
            <w:pPr>
              <w:pStyle w:val="NoSpacing"/>
              <w:numPr>
                <w:ilvl w:val="0"/>
                <w:numId w:val="2"/>
              </w:numPr>
              <w:rPr>
                <w:sz w:val="21"/>
                <w:szCs w:val="21"/>
              </w:rPr>
            </w:pPr>
            <w:r>
              <w:rPr>
                <w:sz w:val="21"/>
                <w:szCs w:val="21"/>
              </w:rPr>
              <w:t>What is the process for WSO staff to assist customers to access the tools?</w:t>
            </w:r>
          </w:p>
        </w:tc>
      </w:tr>
      <w:tr w:rsidR="00504902" w:rsidRPr="000F517D" w:rsidTr="0094269F">
        <w:tc>
          <w:tcPr>
            <w:tcW w:w="1279" w:type="dxa"/>
            <w:shd w:val="clear" w:color="auto" w:fill="D9D9D9" w:themeFill="background1" w:themeFillShade="D9"/>
            <w:vAlign w:val="center"/>
          </w:tcPr>
          <w:p w:rsidR="00504902" w:rsidRPr="000F517D" w:rsidRDefault="00504902" w:rsidP="0094269F">
            <w:pPr>
              <w:pStyle w:val="NoSpacing"/>
              <w:jc w:val="center"/>
              <w:rPr>
                <w:b/>
                <w:sz w:val="21"/>
                <w:szCs w:val="21"/>
              </w:rPr>
            </w:pPr>
            <w:r>
              <w:rPr>
                <w:b/>
                <w:sz w:val="21"/>
                <w:szCs w:val="21"/>
              </w:rPr>
              <w:t>T11</w:t>
            </w:r>
          </w:p>
        </w:tc>
        <w:tc>
          <w:tcPr>
            <w:tcW w:w="5105" w:type="dxa"/>
          </w:tcPr>
          <w:p w:rsidR="00504902" w:rsidRPr="00743E9D" w:rsidRDefault="00F94BB5" w:rsidP="0094269F">
            <w:pPr>
              <w:pStyle w:val="NoSpacing"/>
              <w:rPr>
                <w:sz w:val="21"/>
                <w:szCs w:val="21"/>
              </w:rPr>
            </w:pPr>
            <w:r w:rsidRPr="00743E9D">
              <w:rPr>
                <w:sz w:val="21"/>
                <w:szCs w:val="21"/>
              </w:rPr>
              <w:t>All centers will make work-based opportunities available to customers in accordance with local area plans and investment strategies.</w:t>
            </w:r>
          </w:p>
        </w:tc>
        <w:tc>
          <w:tcPr>
            <w:tcW w:w="3192" w:type="dxa"/>
          </w:tcPr>
          <w:p w:rsidR="00504902" w:rsidRPr="000F517D" w:rsidRDefault="00102F90" w:rsidP="0094269F">
            <w:pPr>
              <w:pStyle w:val="NoSpacing"/>
              <w:numPr>
                <w:ilvl w:val="0"/>
                <w:numId w:val="2"/>
              </w:numPr>
              <w:rPr>
                <w:sz w:val="21"/>
                <w:szCs w:val="21"/>
              </w:rPr>
            </w:pPr>
            <w:r>
              <w:rPr>
                <w:sz w:val="21"/>
                <w:szCs w:val="21"/>
              </w:rPr>
              <w:t>Customers will know what work-based opportunities are available through the center.</w:t>
            </w:r>
          </w:p>
        </w:tc>
        <w:tc>
          <w:tcPr>
            <w:tcW w:w="3192" w:type="dxa"/>
          </w:tcPr>
          <w:p w:rsidR="00504902" w:rsidRDefault="00C51617" w:rsidP="0094269F">
            <w:pPr>
              <w:pStyle w:val="NoSpacing"/>
              <w:numPr>
                <w:ilvl w:val="0"/>
                <w:numId w:val="2"/>
              </w:numPr>
              <w:rPr>
                <w:sz w:val="21"/>
                <w:szCs w:val="21"/>
              </w:rPr>
            </w:pPr>
            <w:r>
              <w:rPr>
                <w:sz w:val="21"/>
                <w:szCs w:val="21"/>
              </w:rPr>
              <w:t>What work-based opportunities are available through the center?</w:t>
            </w:r>
          </w:p>
          <w:p w:rsidR="00C51617" w:rsidRDefault="00C51617" w:rsidP="00F02B97">
            <w:pPr>
              <w:pStyle w:val="NoSpacing"/>
              <w:numPr>
                <w:ilvl w:val="0"/>
                <w:numId w:val="2"/>
              </w:numPr>
              <w:rPr>
                <w:sz w:val="21"/>
                <w:szCs w:val="21"/>
              </w:rPr>
            </w:pPr>
            <w:r>
              <w:rPr>
                <w:sz w:val="21"/>
                <w:szCs w:val="21"/>
              </w:rPr>
              <w:t>How will WSO staff ensure these opportunities are available to customers?</w:t>
            </w:r>
          </w:p>
          <w:p w:rsidR="00CF5D82" w:rsidRDefault="00CF5D82" w:rsidP="00CF5D82">
            <w:pPr>
              <w:pStyle w:val="NoSpacing"/>
              <w:rPr>
                <w:sz w:val="21"/>
                <w:szCs w:val="21"/>
              </w:rPr>
            </w:pPr>
          </w:p>
          <w:p w:rsidR="00CF5D82" w:rsidRPr="000F517D" w:rsidRDefault="00CF5D82" w:rsidP="00CF5D82">
            <w:pPr>
              <w:pStyle w:val="NoSpacing"/>
              <w:rPr>
                <w:sz w:val="21"/>
                <w:szCs w:val="21"/>
              </w:rPr>
            </w:pPr>
          </w:p>
        </w:tc>
      </w:tr>
      <w:tr w:rsidR="00504902" w:rsidRPr="000F517D" w:rsidTr="0094269F">
        <w:tc>
          <w:tcPr>
            <w:tcW w:w="1279" w:type="dxa"/>
            <w:shd w:val="clear" w:color="auto" w:fill="D9D9D9" w:themeFill="background1" w:themeFillShade="D9"/>
            <w:vAlign w:val="center"/>
          </w:tcPr>
          <w:p w:rsidR="00504902" w:rsidRPr="000F517D" w:rsidRDefault="00504902" w:rsidP="0094269F">
            <w:pPr>
              <w:pStyle w:val="NoSpacing"/>
              <w:jc w:val="center"/>
              <w:rPr>
                <w:b/>
                <w:sz w:val="21"/>
                <w:szCs w:val="21"/>
              </w:rPr>
            </w:pPr>
            <w:r>
              <w:rPr>
                <w:b/>
                <w:sz w:val="21"/>
                <w:szCs w:val="21"/>
              </w:rPr>
              <w:lastRenderedPageBreak/>
              <w:t>T12</w:t>
            </w:r>
          </w:p>
        </w:tc>
        <w:tc>
          <w:tcPr>
            <w:tcW w:w="5105" w:type="dxa"/>
          </w:tcPr>
          <w:p w:rsidR="00504902" w:rsidRPr="00743E9D" w:rsidRDefault="00F02B97" w:rsidP="0094269F">
            <w:pPr>
              <w:pStyle w:val="NoSpacing"/>
              <w:rPr>
                <w:sz w:val="21"/>
                <w:szCs w:val="21"/>
              </w:rPr>
            </w:pPr>
            <w:r w:rsidRPr="00743E9D">
              <w:rPr>
                <w:sz w:val="21"/>
                <w:szCs w:val="21"/>
              </w:rPr>
              <w:t>Staff will pursue OJT opportunities with employers and make appropriate OJT-related referrals for work-ready jobseekers.</w:t>
            </w:r>
          </w:p>
        </w:tc>
        <w:tc>
          <w:tcPr>
            <w:tcW w:w="3192" w:type="dxa"/>
          </w:tcPr>
          <w:p w:rsidR="00504902" w:rsidRPr="000F517D" w:rsidRDefault="00F02B97" w:rsidP="0094269F">
            <w:pPr>
              <w:pStyle w:val="NoSpacing"/>
              <w:numPr>
                <w:ilvl w:val="0"/>
                <w:numId w:val="2"/>
              </w:numPr>
              <w:rPr>
                <w:sz w:val="21"/>
                <w:szCs w:val="21"/>
              </w:rPr>
            </w:pPr>
            <w:r>
              <w:rPr>
                <w:sz w:val="21"/>
                <w:szCs w:val="21"/>
              </w:rPr>
              <w:t>Customers will know about and have access to OJT opportunities.</w:t>
            </w:r>
          </w:p>
        </w:tc>
        <w:tc>
          <w:tcPr>
            <w:tcW w:w="3192" w:type="dxa"/>
          </w:tcPr>
          <w:p w:rsidR="00504902" w:rsidRDefault="00F02B97" w:rsidP="00F02B97">
            <w:pPr>
              <w:pStyle w:val="NoSpacing"/>
              <w:numPr>
                <w:ilvl w:val="0"/>
                <w:numId w:val="2"/>
              </w:numPr>
              <w:rPr>
                <w:sz w:val="21"/>
                <w:szCs w:val="21"/>
              </w:rPr>
            </w:pPr>
            <w:r>
              <w:rPr>
                <w:sz w:val="21"/>
                <w:szCs w:val="21"/>
              </w:rPr>
              <w:t>Does the center have a process to secure OJTs?</w:t>
            </w:r>
          </w:p>
          <w:p w:rsidR="00F02B97" w:rsidRPr="000F517D" w:rsidRDefault="00F02B97" w:rsidP="00F02B97">
            <w:pPr>
              <w:pStyle w:val="NoSpacing"/>
              <w:numPr>
                <w:ilvl w:val="0"/>
                <w:numId w:val="2"/>
              </w:numPr>
              <w:rPr>
                <w:sz w:val="21"/>
                <w:szCs w:val="21"/>
              </w:rPr>
            </w:pPr>
            <w:r>
              <w:rPr>
                <w:sz w:val="21"/>
                <w:szCs w:val="21"/>
              </w:rPr>
              <w:t>How does the customer know the center has OJT opportunities available?</w:t>
            </w:r>
          </w:p>
        </w:tc>
      </w:tr>
      <w:tr w:rsidR="00504902" w:rsidRPr="000F517D" w:rsidTr="0094269F">
        <w:tc>
          <w:tcPr>
            <w:tcW w:w="1279" w:type="dxa"/>
            <w:shd w:val="clear" w:color="auto" w:fill="D9D9D9" w:themeFill="background1" w:themeFillShade="D9"/>
            <w:vAlign w:val="center"/>
          </w:tcPr>
          <w:p w:rsidR="00504902" w:rsidRPr="000F517D" w:rsidRDefault="00504902" w:rsidP="0094269F">
            <w:pPr>
              <w:pStyle w:val="NoSpacing"/>
              <w:jc w:val="center"/>
              <w:rPr>
                <w:b/>
                <w:sz w:val="21"/>
                <w:szCs w:val="21"/>
              </w:rPr>
            </w:pPr>
            <w:r>
              <w:rPr>
                <w:b/>
                <w:sz w:val="21"/>
                <w:szCs w:val="21"/>
              </w:rPr>
              <w:t>T13</w:t>
            </w:r>
          </w:p>
        </w:tc>
        <w:tc>
          <w:tcPr>
            <w:tcW w:w="5105" w:type="dxa"/>
          </w:tcPr>
          <w:p w:rsidR="00504902" w:rsidRPr="00743E9D" w:rsidRDefault="00A85A53" w:rsidP="0094269F">
            <w:pPr>
              <w:pStyle w:val="NoSpacing"/>
              <w:rPr>
                <w:sz w:val="21"/>
                <w:szCs w:val="21"/>
              </w:rPr>
            </w:pPr>
            <w:r w:rsidRPr="00743E9D">
              <w:rPr>
                <w:sz w:val="21"/>
                <w:szCs w:val="21"/>
              </w:rPr>
              <w:t>LLTs and/or WSO staff will research opportunities and develop relationships with local apprenticeship programs and training centers to make this training model available to customers.</w:t>
            </w:r>
          </w:p>
        </w:tc>
        <w:tc>
          <w:tcPr>
            <w:tcW w:w="3192" w:type="dxa"/>
          </w:tcPr>
          <w:p w:rsidR="00504902" w:rsidRPr="000F517D" w:rsidRDefault="00D731B8" w:rsidP="0094269F">
            <w:pPr>
              <w:pStyle w:val="NoSpacing"/>
              <w:numPr>
                <w:ilvl w:val="0"/>
                <w:numId w:val="2"/>
              </w:numPr>
              <w:rPr>
                <w:sz w:val="21"/>
                <w:szCs w:val="21"/>
              </w:rPr>
            </w:pPr>
            <w:r>
              <w:rPr>
                <w:sz w:val="21"/>
                <w:szCs w:val="21"/>
              </w:rPr>
              <w:t>Customers will have information regarding local apprenticeship programs.</w:t>
            </w:r>
          </w:p>
        </w:tc>
        <w:tc>
          <w:tcPr>
            <w:tcW w:w="3192" w:type="dxa"/>
          </w:tcPr>
          <w:p w:rsidR="00504902" w:rsidRPr="00CF7A12" w:rsidRDefault="00D731B8" w:rsidP="0094269F">
            <w:pPr>
              <w:pStyle w:val="NoSpacing"/>
              <w:numPr>
                <w:ilvl w:val="0"/>
                <w:numId w:val="2"/>
              </w:numPr>
              <w:rPr>
                <w:sz w:val="21"/>
                <w:szCs w:val="21"/>
              </w:rPr>
            </w:pPr>
            <w:r>
              <w:rPr>
                <w:sz w:val="21"/>
                <w:szCs w:val="21"/>
              </w:rPr>
              <w:t>How will the center ensure customer know about apprenticeship programs?</w:t>
            </w:r>
          </w:p>
        </w:tc>
      </w:tr>
      <w:tr w:rsidR="00504902" w:rsidRPr="000F517D" w:rsidTr="0094269F">
        <w:tc>
          <w:tcPr>
            <w:tcW w:w="1279" w:type="dxa"/>
            <w:shd w:val="clear" w:color="auto" w:fill="D9D9D9" w:themeFill="background1" w:themeFillShade="D9"/>
            <w:vAlign w:val="center"/>
          </w:tcPr>
          <w:p w:rsidR="00504902" w:rsidRPr="000F517D" w:rsidRDefault="00504902" w:rsidP="0094269F">
            <w:pPr>
              <w:pStyle w:val="NoSpacing"/>
              <w:jc w:val="center"/>
              <w:rPr>
                <w:b/>
                <w:sz w:val="21"/>
                <w:szCs w:val="21"/>
              </w:rPr>
            </w:pPr>
            <w:r>
              <w:rPr>
                <w:b/>
                <w:sz w:val="21"/>
                <w:szCs w:val="21"/>
              </w:rPr>
              <w:t>T14</w:t>
            </w:r>
          </w:p>
        </w:tc>
        <w:tc>
          <w:tcPr>
            <w:tcW w:w="5105" w:type="dxa"/>
          </w:tcPr>
          <w:p w:rsidR="00504902" w:rsidRPr="00743E9D" w:rsidRDefault="00D731B8" w:rsidP="0094269F">
            <w:pPr>
              <w:pStyle w:val="NoSpacing"/>
              <w:rPr>
                <w:sz w:val="21"/>
                <w:szCs w:val="21"/>
              </w:rPr>
            </w:pPr>
            <w:r w:rsidRPr="00743E9D">
              <w:rPr>
                <w:sz w:val="21"/>
                <w:szCs w:val="21"/>
              </w:rPr>
              <w:t>Work experiences that are linked to careers will be provided at all WSO centers.</w:t>
            </w:r>
          </w:p>
        </w:tc>
        <w:tc>
          <w:tcPr>
            <w:tcW w:w="3192" w:type="dxa"/>
          </w:tcPr>
          <w:p w:rsidR="00504902" w:rsidRPr="000F517D" w:rsidRDefault="00D731B8" w:rsidP="0094269F">
            <w:pPr>
              <w:pStyle w:val="NoSpacing"/>
              <w:numPr>
                <w:ilvl w:val="0"/>
                <w:numId w:val="2"/>
              </w:numPr>
              <w:rPr>
                <w:sz w:val="21"/>
                <w:szCs w:val="21"/>
              </w:rPr>
            </w:pPr>
            <w:r>
              <w:rPr>
                <w:sz w:val="21"/>
                <w:szCs w:val="21"/>
              </w:rPr>
              <w:t>Customers will know about and have access to work experience opportunities.</w:t>
            </w:r>
          </w:p>
        </w:tc>
        <w:tc>
          <w:tcPr>
            <w:tcW w:w="3192" w:type="dxa"/>
          </w:tcPr>
          <w:p w:rsidR="00D731B8" w:rsidRPr="00CF5D82" w:rsidRDefault="00D731B8" w:rsidP="00CF5D82">
            <w:pPr>
              <w:pStyle w:val="NoSpacing"/>
              <w:numPr>
                <w:ilvl w:val="0"/>
                <w:numId w:val="2"/>
              </w:numPr>
              <w:rPr>
                <w:sz w:val="21"/>
                <w:szCs w:val="21"/>
              </w:rPr>
            </w:pPr>
            <w:r>
              <w:rPr>
                <w:sz w:val="21"/>
                <w:szCs w:val="21"/>
              </w:rPr>
              <w:t>What work experience opportuni</w:t>
            </w:r>
            <w:r w:rsidR="00CF5D82">
              <w:rPr>
                <w:sz w:val="21"/>
                <w:szCs w:val="21"/>
              </w:rPr>
              <w:t>ties are available</w:t>
            </w:r>
            <w:r>
              <w:rPr>
                <w:sz w:val="21"/>
                <w:szCs w:val="21"/>
              </w:rPr>
              <w:t>?</w:t>
            </w:r>
          </w:p>
        </w:tc>
      </w:tr>
      <w:tr w:rsidR="00504902" w:rsidRPr="000F517D" w:rsidTr="0094269F">
        <w:tc>
          <w:tcPr>
            <w:tcW w:w="1279" w:type="dxa"/>
            <w:shd w:val="clear" w:color="auto" w:fill="D9D9D9" w:themeFill="background1" w:themeFillShade="D9"/>
            <w:vAlign w:val="center"/>
          </w:tcPr>
          <w:p w:rsidR="00504902" w:rsidRPr="000F517D" w:rsidRDefault="00504902" w:rsidP="0094269F">
            <w:pPr>
              <w:pStyle w:val="NoSpacing"/>
              <w:jc w:val="center"/>
              <w:rPr>
                <w:b/>
                <w:sz w:val="21"/>
                <w:szCs w:val="21"/>
              </w:rPr>
            </w:pPr>
            <w:r>
              <w:rPr>
                <w:b/>
                <w:sz w:val="21"/>
                <w:szCs w:val="21"/>
              </w:rPr>
              <w:t>T15</w:t>
            </w:r>
          </w:p>
        </w:tc>
        <w:tc>
          <w:tcPr>
            <w:tcW w:w="5105" w:type="dxa"/>
          </w:tcPr>
          <w:p w:rsidR="00504902" w:rsidRPr="00743E9D" w:rsidRDefault="008F6640" w:rsidP="0094269F">
            <w:pPr>
              <w:pStyle w:val="NoSpacing"/>
              <w:rPr>
                <w:sz w:val="21"/>
                <w:szCs w:val="21"/>
              </w:rPr>
            </w:pPr>
            <w:r w:rsidRPr="00743E9D">
              <w:rPr>
                <w:sz w:val="21"/>
                <w:szCs w:val="21"/>
              </w:rPr>
              <w:t>Work-based learning opportunities should be marketed by both training and business service staff. Staff will pursue opportunities with employers and make appropriate referrals for work-ready jobseekers.</w:t>
            </w:r>
          </w:p>
        </w:tc>
        <w:tc>
          <w:tcPr>
            <w:tcW w:w="3192" w:type="dxa"/>
          </w:tcPr>
          <w:p w:rsidR="00504902" w:rsidRPr="000F517D" w:rsidRDefault="008F6640" w:rsidP="008F6640">
            <w:pPr>
              <w:pStyle w:val="NoSpacing"/>
              <w:numPr>
                <w:ilvl w:val="0"/>
                <w:numId w:val="2"/>
              </w:numPr>
              <w:rPr>
                <w:sz w:val="21"/>
                <w:szCs w:val="21"/>
              </w:rPr>
            </w:pPr>
            <w:r>
              <w:rPr>
                <w:sz w:val="21"/>
                <w:szCs w:val="21"/>
              </w:rPr>
              <w:t>Work-ready customers know about and have access to work-based learning opportunities.</w:t>
            </w:r>
          </w:p>
        </w:tc>
        <w:tc>
          <w:tcPr>
            <w:tcW w:w="3192" w:type="dxa"/>
          </w:tcPr>
          <w:p w:rsidR="00504902" w:rsidRDefault="00D36B8F" w:rsidP="0094269F">
            <w:pPr>
              <w:pStyle w:val="NoSpacing"/>
              <w:numPr>
                <w:ilvl w:val="0"/>
                <w:numId w:val="2"/>
              </w:numPr>
              <w:rPr>
                <w:sz w:val="21"/>
                <w:szCs w:val="21"/>
              </w:rPr>
            </w:pPr>
            <w:r>
              <w:rPr>
                <w:sz w:val="21"/>
                <w:szCs w:val="21"/>
              </w:rPr>
              <w:t>How will customers learn about available work-based learning opportunities?</w:t>
            </w:r>
          </w:p>
          <w:p w:rsidR="00D36B8F" w:rsidRDefault="00D36B8F" w:rsidP="0094269F">
            <w:pPr>
              <w:pStyle w:val="NoSpacing"/>
              <w:numPr>
                <w:ilvl w:val="0"/>
                <w:numId w:val="2"/>
              </w:numPr>
              <w:rPr>
                <w:sz w:val="21"/>
                <w:szCs w:val="21"/>
              </w:rPr>
            </w:pPr>
            <w:r>
              <w:rPr>
                <w:sz w:val="21"/>
                <w:szCs w:val="21"/>
              </w:rPr>
              <w:t>What is the center’s plan to market work-based opportunities?</w:t>
            </w:r>
          </w:p>
          <w:p w:rsidR="00D36B8F" w:rsidRPr="00783F86" w:rsidRDefault="00D36B8F" w:rsidP="00D36B8F">
            <w:pPr>
              <w:pStyle w:val="NoSpacing"/>
              <w:numPr>
                <w:ilvl w:val="0"/>
                <w:numId w:val="2"/>
              </w:numPr>
              <w:rPr>
                <w:sz w:val="21"/>
                <w:szCs w:val="21"/>
              </w:rPr>
            </w:pPr>
            <w:r>
              <w:rPr>
                <w:sz w:val="21"/>
                <w:szCs w:val="21"/>
              </w:rPr>
              <w:t>What is the center’s strategy to develop openings and place customers in work-based opportunities?</w:t>
            </w:r>
          </w:p>
        </w:tc>
      </w:tr>
      <w:tr w:rsidR="00504902" w:rsidRPr="000F517D" w:rsidTr="0094269F">
        <w:tc>
          <w:tcPr>
            <w:tcW w:w="1279" w:type="dxa"/>
            <w:shd w:val="clear" w:color="auto" w:fill="D9D9D9" w:themeFill="background1" w:themeFillShade="D9"/>
            <w:vAlign w:val="center"/>
          </w:tcPr>
          <w:p w:rsidR="00504902" w:rsidRPr="000F517D" w:rsidRDefault="00504902" w:rsidP="0094269F">
            <w:pPr>
              <w:pStyle w:val="NoSpacing"/>
              <w:jc w:val="center"/>
              <w:rPr>
                <w:b/>
                <w:sz w:val="21"/>
                <w:szCs w:val="21"/>
              </w:rPr>
            </w:pPr>
            <w:r>
              <w:rPr>
                <w:b/>
                <w:sz w:val="21"/>
                <w:szCs w:val="21"/>
              </w:rPr>
              <w:t>T16</w:t>
            </w:r>
          </w:p>
        </w:tc>
        <w:tc>
          <w:tcPr>
            <w:tcW w:w="5105" w:type="dxa"/>
          </w:tcPr>
          <w:p w:rsidR="00504902" w:rsidRPr="00743E9D" w:rsidRDefault="00BA32ED" w:rsidP="0094269F">
            <w:pPr>
              <w:pStyle w:val="NoSpacing"/>
              <w:rPr>
                <w:sz w:val="21"/>
                <w:szCs w:val="21"/>
              </w:rPr>
            </w:pPr>
            <w:r w:rsidRPr="00743E9D">
              <w:rPr>
                <w:sz w:val="21"/>
                <w:szCs w:val="21"/>
              </w:rPr>
              <w:t>Local Boards will coordinate work-based learning opportunities across partner agencies to ensure maximization of employer contact and avoid business-contact fatigue.</w:t>
            </w:r>
          </w:p>
        </w:tc>
        <w:tc>
          <w:tcPr>
            <w:tcW w:w="3192" w:type="dxa"/>
          </w:tcPr>
          <w:p w:rsidR="00504902" w:rsidRPr="000F517D" w:rsidRDefault="00D2535F" w:rsidP="0094269F">
            <w:pPr>
              <w:pStyle w:val="NoSpacing"/>
              <w:numPr>
                <w:ilvl w:val="0"/>
                <w:numId w:val="2"/>
              </w:numPr>
              <w:rPr>
                <w:sz w:val="21"/>
                <w:szCs w:val="21"/>
              </w:rPr>
            </w:pPr>
            <w:r>
              <w:rPr>
                <w:sz w:val="21"/>
                <w:szCs w:val="21"/>
              </w:rPr>
              <w:t>No action from the customer is required.</w:t>
            </w:r>
          </w:p>
        </w:tc>
        <w:tc>
          <w:tcPr>
            <w:tcW w:w="3192" w:type="dxa"/>
          </w:tcPr>
          <w:p w:rsidR="00504902" w:rsidRPr="000F517D" w:rsidRDefault="00D2535F" w:rsidP="0094269F">
            <w:pPr>
              <w:pStyle w:val="NoSpacing"/>
              <w:numPr>
                <w:ilvl w:val="0"/>
                <w:numId w:val="2"/>
              </w:numPr>
              <w:rPr>
                <w:sz w:val="21"/>
                <w:szCs w:val="21"/>
              </w:rPr>
            </w:pPr>
            <w:r>
              <w:rPr>
                <w:sz w:val="21"/>
                <w:szCs w:val="21"/>
              </w:rPr>
              <w:t>How will local boards coordinate work-based learning opportunities across partner agencies while avoiding business fatigue?</w:t>
            </w:r>
          </w:p>
        </w:tc>
      </w:tr>
      <w:tr w:rsidR="00504902" w:rsidRPr="000F517D" w:rsidTr="0094269F">
        <w:tc>
          <w:tcPr>
            <w:tcW w:w="1279" w:type="dxa"/>
            <w:shd w:val="clear" w:color="auto" w:fill="D9D9D9" w:themeFill="background1" w:themeFillShade="D9"/>
            <w:vAlign w:val="center"/>
          </w:tcPr>
          <w:p w:rsidR="00504902" w:rsidRPr="000F517D" w:rsidRDefault="00504902" w:rsidP="0094269F">
            <w:pPr>
              <w:pStyle w:val="NoSpacing"/>
              <w:jc w:val="center"/>
              <w:rPr>
                <w:b/>
                <w:sz w:val="21"/>
                <w:szCs w:val="21"/>
              </w:rPr>
            </w:pPr>
            <w:r>
              <w:rPr>
                <w:b/>
                <w:sz w:val="21"/>
                <w:szCs w:val="21"/>
              </w:rPr>
              <w:t>T17</w:t>
            </w:r>
          </w:p>
        </w:tc>
        <w:tc>
          <w:tcPr>
            <w:tcW w:w="5105" w:type="dxa"/>
          </w:tcPr>
          <w:p w:rsidR="00504902" w:rsidRPr="00743E9D" w:rsidRDefault="00D2535F" w:rsidP="0094269F">
            <w:pPr>
              <w:pStyle w:val="NoSpacing"/>
              <w:rPr>
                <w:sz w:val="21"/>
                <w:szCs w:val="21"/>
              </w:rPr>
            </w:pPr>
            <w:r w:rsidRPr="00743E9D">
              <w:rPr>
                <w:sz w:val="21"/>
                <w:szCs w:val="21"/>
              </w:rPr>
              <w:t>Local Boards will research opportunities and develop relationships with local businesses and partners (including apprenticeship programs and training centers) to make these training models available to customers.</w:t>
            </w:r>
          </w:p>
        </w:tc>
        <w:tc>
          <w:tcPr>
            <w:tcW w:w="3192" w:type="dxa"/>
          </w:tcPr>
          <w:p w:rsidR="00504902" w:rsidRPr="000F517D" w:rsidRDefault="00D2535F" w:rsidP="0094269F">
            <w:pPr>
              <w:pStyle w:val="NoSpacing"/>
              <w:numPr>
                <w:ilvl w:val="0"/>
                <w:numId w:val="2"/>
              </w:numPr>
              <w:rPr>
                <w:sz w:val="21"/>
                <w:szCs w:val="21"/>
              </w:rPr>
            </w:pPr>
            <w:r>
              <w:rPr>
                <w:sz w:val="21"/>
                <w:szCs w:val="21"/>
              </w:rPr>
              <w:t>No action from the customer is required.</w:t>
            </w:r>
          </w:p>
        </w:tc>
        <w:tc>
          <w:tcPr>
            <w:tcW w:w="3192" w:type="dxa"/>
          </w:tcPr>
          <w:p w:rsidR="00CF5D82" w:rsidRPr="00CF5D82" w:rsidRDefault="00052F11" w:rsidP="00CF5D82">
            <w:pPr>
              <w:pStyle w:val="NoSpacing"/>
              <w:numPr>
                <w:ilvl w:val="0"/>
                <w:numId w:val="2"/>
              </w:numPr>
              <w:rPr>
                <w:sz w:val="21"/>
                <w:szCs w:val="21"/>
              </w:rPr>
            </w:pPr>
            <w:r>
              <w:rPr>
                <w:sz w:val="21"/>
                <w:szCs w:val="21"/>
              </w:rPr>
              <w:t>How will the center connect customers to the opportunities created by the local board?</w:t>
            </w:r>
          </w:p>
        </w:tc>
      </w:tr>
      <w:tr w:rsidR="00504902" w:rsidRPr="000F517D" w:rsidTr="0094269F">
        <w:tc>
          <w:tcPr>
            <w:tcW w:w="1279" w:type="dxa"/>
            <w:shd w:val="clear" w:color="auto" w:fill="D9D9D9" w:themeFill="background1" w:themeFillShade="D9"/>
            <w:vAlign w:val="center"/>
          </w:tcPr>
          <w:p w:rsidR="00504902" w:rsidRPr="000F517D" w:rsidRDefault="00504902" w:rsidP="0094269F">
            <w:pPr>
              <w:pStyle w:val="NoSpacing"/>
              <w:jc w:val="center"/>
              <w:rPr>
                <w:b/>
                <w:sz w:val="21"/>
                <w:szCs w:val="21"/>
              </w:rPr>
            </w:pPr>
            <w:r>
              <w:rPr>
                <w:b/>
                <w:sz w:val="21"/>
                <w:szCs w:val="21"/>
              </w:rPr>
              <w:t>T18</w:t>
            </w:r>
          </w:p>
        </w:tc>
        <w:tc>
          <w:tcPr>
            <w:tcW w:w="5105" w:type="dxa"/>
          </w:tcPr>
          <w:p w:rsidR="00504902" w:rsidRPr="00743E9D" w:rsidRDefault="00CF5D82" w:rsidP="0094269F">
            <w:pPr>
              <w:pStyle w:val="NoSpacing"/>
              <w:rPr>
                <w:sz w:val="21"/>
                <w:szCs w:val="21"/>
              </w:rPr>
            </w:pPr>
            <w:r>
              <w:rPr>
                <w:sz w:val="21"/>
                <w:szCs w:val="21"/>
              </w:rPr>
              <w:t>Feedback</w:t>
            </w:r>
            <w:r w:rsidR="00052F11" w:rsidRPr="00743E9D">
              <w:rPr>
                <w:sz w:val="21"/>
                <w:szCs w:val="21"/>
              </w:rPr>
              <w:t xml:space="preserve"> mechanisms between Training Services and placement functions must be in place to ensure that the training being provided is meeting the needs of business.</w:t>
            </w:r>
          </w:p>
        </w:tc>
        <w:tc>
          <w:tcPr>
            <w:tcW w:w="3192" w:type="dxa"/>
          </w:tcPr>
          <w:p w:rsidR="00504902" w:rsidRPr="000F517D" w:rsidRDefault="00052F11" w:rsidP="0094269F">
            <w:pPr>
              <w:pStyle w:val="NoSpacing"/>
              <w:numPr>
                <w:ilvl w:val="0"/>
                <w:numId w:val="2"/>
              </w:numPr>
              <w:rPr>
                <w:sz w:val="21"/>
                <w:szCs w:val="21"/>
              </w:rPr>
            </w:pPr>
            <w:r>
              <w:rPr>
                <w:sz w:val="21"/>
                <w:szCs w:val="21"/>
              </w:rPr>
              <w:t>Customer may be surveyed for feedback to include in determination regarding the quality of training received.</w:t>
            </w:r>
          </w:p>
        </w:tc>
        <w:tc>
          <w:tcPr>
            <w:tcW w:w="3192" w:type="dxa"/>
          </w:tcPr>
          <w:p w:rsidR="00504902" w:rsidRDefault="00052F11" w:rsidP="0094269F">
            <w:pPr>
              <w:pStyle w:val="NoSpacing"/>
              <w:numPr>
                <w:ilvl w:val="0"/>
                <w:numId w:val="2"/>
              </w:numPr>
              <w:rPr>
                <w:sz w:val="21"/>
                <w:szCs w:val="21"/>
              </w:rPr>
            </w:pPr>
            <w:r>
              <w:rPr>
                <w:sz w:val="21"/>
                <w:szCs w:val="21"/>
              </w:rPr>
              <w:t>Is there an effective feedback mechanism in place?</w:t>
            </w:r>
          </w:p>
          <w:p w:rsidR="00052F11" w:rsidRPr="000F517D" w:rsidRDefault="00052F11" w:rsidP="00052F11">
            <w:pPr>
              <w:pStyle w:val="NoSpacing"/>
              <w:numPr>
                <w:ilvl w:val="0"/>
                <w:numId w:val="2"/>
              </w:numPr>
              <w:rPr>
                <w:sz w:val="21"/>
                <w:szCs w:val="21"/>
              </w:rPr>
            </w:pPr>
            <w:r>
              <w:rPr>
                <w:sz w:val="21"/>
                <w:szCs w:val="21"/>
              </w:rPr>
              <w:t xml:space="preserve">If not, what needs to happen to ensure this is in place? </w:t>
            </w:r>
          </w:p>
        </w:tc>
      </w:tr>
    </w:tbl>
    <w:p w:rsidR="0094269F" w:rsidRPr="000F517D" w:rsidRDefault="0094269F" w:rsidP="0094269F">
      <w:pPr>
        <w:pStyle w:val="NoSpacing"/>
        <w:pBdr>
          <w:bottom w:val="single" w:sz="4" w:space="1" w:color="auto"/>
        </w:pBdr>
      </w:pPr>
      <w:r>
        <w:rPr>
          <w:b/>
        </w:rPr>
        <w:lastRenderedPageBreak/>
        <w:t>Business</w:t>
      </w:r>
      <w:r w:rsidRPr="000F517D">
        <w:rPr>
          <w:b/>
        </w:rPr>
        <w:t xml:space="preserve"> Services</w:t>
      </w:r>
    </w:p>
    <w:p w:rsidR="0094269F" w:rsidRPr="00CF5D82" w:rsidRDefault="0094269F" w:rsidP="0094269F">
      <w:pPr>
        <w:pStyle w:val="NoSpacing"/>
        <w:rPr>
          <w:i/>
        </w:rPr>
      </w:pPr>
      <w:r w:rsidRPr="00CF5D82">
        <w:rPr>
          <w:i/>
        </w:rPr>
        <w:t xml:space="preserve">The focus and intent of this service </w:t>
      </w:r>
      <w:r w:rsidR="00CF5D82" w:rsidRPr="00CF5D82">
        <w:rPr>
          <w:i/>
        </w:rPr>
        <w:t xml:space="preserve">is connecting employers to qualified candidates.  Comprehensive Business Services will be offered through WSO centers to ensure that WSO is providing a value-added service to businesses and is supporting local sector strategies and investment priorities.  </w:t>
      </w:r>
    </w:p>
    <w:tbl>
      <w:tblPr>
        <w:tblStyle w:val="TableGrid"/>
        <w:tblW w:w="0" w:type="auto"/>
        <w:tblLook w:val="04A0" w:firstRow="1" w:lastRow="0" w:firstColumn="1" w:lastColumn="0" w:noHBand="0" w:noVBand="1"/>
      </w:tblPr>
      <w:tblGrid>
        <w:gridCol w:w="1279"/>
        <w:gridCol w:w="5105"/>
        <w:gridCol w:w="3192"/>
        <w:gridCol w:w="3192"/>
      </w:tblGrid>
      <w:tr w:rsidR="0027724C" w:rsidRPr="000F517D" w:rsidTr="0094269F">
        <w:tc>
          <w:tcPr>
            <w:tcW w:w="1279" w:type="dxa"/>
            <w:shd w:val="clear" w:color="auto" w:fill="000000" w:themeFill="text1"/>
          </w:tcPr>
          <w:p w:rsidR="0027724C" w:rsidRPr="000F517D" w:rsidRDefault="0027724C" w:rsidP="0094269F">
            <w:pPr>
              <w:pStyle w:val="NoSpacing"/>
              <w:jc w:val="center"/>
              <w:rPr>
                <w:b/>
                <w:sz w:val="21"/>
                <w:szCs w:val="21"/>
              </w:rPr>
            </w:pPr>
            <w:r>
              <w:rPr>
                <w:b/>
                <w:sz w:val="21"/>
                <w:szCs w:val="21"/>
              </w:rPr>
              <w:t>Business</w:t>
            </w:r>
            <w:r w:rsidRPr="000F517D">
              <w:rPr>
                <w:b/>
                <w:sz w:val="21"/>
                <w:szCs w:val="21"/>
              </w:rPr>
              <w:t xml:space="preserve"> </w:t>
            </w:r>
          </w:p>
        </w:tc>
        <w:tc>
          <w:tcPr>
            <w:tcW w:w="5105" w:type="dxa"/>
            <w:shd w:val="clear" w:color="auto" w:fill="000000" w:themeFill="text1"/>
          </w:tcPr>
          <w:p w:rsidR="0027724C" w:rsidRPr="00743E9D" w:rsidRDefault="0027724C" w:rsidP="0094269F">
            <w:pPr>
              <w:pStyle w:val="NoSpacing"/>
              <w:jc w:val="center"/>
              <w:rPr>
                <w:b/>
                <w:sz w:val="21"/>
                <w:szCs w:val="21"/>
              </w:rPr>
            </w:pPr>
            <w:r w:rsidRPr="00743E9D">
              <w:rPr>
                <w:b/>
                <w:sz w:val="21"/>
                <w:szCs w:val="21"/>
              </w:rPr>
              <w:t>Standard</w:t>
            </w:r>
          </w:p>
        </w:tc>
        <w:tc>
          <w:tcPr>
            <w:tcW w:w="3192" w:type="dxa"/>
            <w:shd w:val="clear" w:color="auto" w:fill="000000" w:themeFill="text1"/>
          </w:tcPr>
          <w:p w:rsidR="0027724C" w:rsidRPr="000F517D" w:rsidRDefault="0027724C" w:rsidP="0094269F">
            <w:pPr>
              <w:pStyle w:val="NoSpacing"/>
              <w:jc w:val="center"/>
              <w:rPr>
                <w:b/>
                <w:sz w:val="21"/>
                <w:szCs w:val="21"/>
              </w:rPr>
            </w:pPr>
            <w:r>
              <w:rPr>
                <w:b/>
                <w:sz w:val="21"/>
                <w:szCs w:val="21"/>
              </w:rPr>
              <w:t>Customer Experience</w:t>
            </w:r>
          </w:p>
        </w:tc>
        <w:tc>
          <w:tcPr>
            <w:tcW w:w="3192" w:type="dxa"/>
            <w:shd w:val="clear" w:color="auto" w:fill="000000" w:themeFill="text1"/>
          </w:tcPr>
          <w:p w:rsidR="0027724C" w:rsidRPr="000F517D" w:rsidRDefault="0027724C" w:rsidP="00530B66">
            <w:pPr>
              <w:pStyle w:val="NoSpacing"/>
              <w:jc w:val="center"/>
              <w:rPr>
                <w:b/>
                <w:sz w:val="21"/>
                <w:szCs w:val="21"/>
              </w:rPr>
            </w:pPr>
            <w:r>
              <w:rPr>
                <w:b/>
                <w:sz w:val="21"/>
                <w:szCs w:val="21"/>
              </w:rPr>
              <w:t xml:space="preserve">Potential </w:t>
            </w:r>
            <w:r w:rsidRPr="000F517D">
              <w:rPr>
                <w:b/>
                <w:sz w:val="21"/>
                <w:szCs w:val="21"/>
              </w:rPr>
              <w:t>Considerations</w:t>
            </w:r>
          </w:p>
        </w:tc>
      </w:tr>
      <w:tr w:rsidR="0027724C" w:rsidRPr="000F517D" w:rsidTr="0094269F">
        <w:tc>
          <w:tcPr>
            <w:tcW w:w="1279" w:type="dxa"/>
            <w:shd w:val="clear" w:color="auto" w:fill="D9D9D9" w:themeFill="background1" w:themeFillShade="D9"/>
            <w:vAlign w:val="center"/>
          </w:tcPr>
          <w:p w:rsidR="0027724C" w:rsidRPr="000F517D" w:rsidRDefault="0027724C" w:rsidP="0094269F">
            <w:pPr>
              <w:pStyle w:val="NoSpacing"/>
              <w:jc w:val="center"/>
              <w:rPr>
                <w:b/>
                <w:sz w:val="21"/>
                <w:szCs w:val="21"/>
              </w:rPr>
            </w:pPr>
            <w:r>
              <w:rPr>
                <w:b/>
                <w:sz w:val="21"/>
                <w:szCs w:val="21"/>
              </w:rPr>
              <w:t>B1</w:t>
            </w:r>
          </w:p>
        </w:tc>
        <w:tc>
          <w:tcPr>
            <w:tcW w:w="5105" w:type="dxa"/>
          </w:tcPr>
          <w:p w:rsidR="0027724C" w:rsidRPr="00743E9D" w:rsidRDefault="0027724C" w:rsidP="0094269F">
            <w:pPr>
              <w:pStyle w:val="NoSpacing"/>
              <w:rPr>
                <w:sz w:val="21"/>
                <w:szCs w:val="21"/>
              </w:rPr>
            </w:pPr>
            <w:r w:rsidRPr="00743E9D">
              <w:rPr>
                <w:sz w:val="21"/>
                <w:szCs w:val="21"/>
              </w:rPr>
              <w:t>The most important Business Services WSO provides is connecting employers to qualified candidates. Comprehensive Business Services will be offered through WSO centers to ensure that WSO is providing a value-added service to businesses and is supporting local sector strategies and investment priorities.</w:t>
            </w:r>
          </w:p>
        </w:tc>
        <w:tc>
          <w:tcPr>
            <w:tcW w:w="3192" w:type="dxa"/>
          </w:tcPr>
          <w:p w:rsidR="0027724C" w:rsidRPr="000F517D" w:rsidRDefault="0027724C" w:rsidP="0027724C">
            <w:pPr>
              <w:pStyle w:val="NoSpacing"/>
              <w:numPr>
                <w:ilvl w:val="0"/>
                <w:numId w:val="2"/>
              </w:numPr>
              <w:rPr>
                <w:sz w:val="21"/>
                <w:szCs w:val="21"/>
              </w:rPr>
            </w:pPr>
            <w:r>
              <w:rPr>
                <w:sz w:val="21"/>
                <w:szCs w:val="21"/>
              </w:rPr>
              <w:t>Customer benefits from the variety of services and activities that make them well-qualified for each position WSO refers them.</w:t>
            </w:r>
          </w:p>
        </w:tc>
        <w:tc>
          <w:tcPr>
            <w:tcW w:w="3192" w:type="dxa"/>
          </w:tcPr>
          <w:p w:rsidR="0027724C" w:rsidRDefault="0027724C" w:rsidP="0027724C">
            <w:pPr>
              <w:pStyle w:val="NoSpacing"/>
              <w:numPr>
                <w:ilvl w:val="0"/>
                <w:numId w:val="2"/>
              </w:numPr>
              <w:rPr>
                <w:sz w:val="21"/>
                <w:szCs w:val="21"/>
              </w:rPr>
            </w:pPr>
            <w:r>
              <w:rPr>
                <w:sz w:val="21"/>
                <w:szCs w:val="21"/>
              </w:rPr>
              <w:t>Should the center map its comprehensive business services to ensure compliance with this standard?</w:t>
            </w:r>
          </w:p>
          <w:p w:rsidR="0027724C" w:rsidRPr="000F517D" w:rsidRDefault="0027724C" w:rsidP="0027724C">
            <w:pPr>
              <w:pStyle w:val="NoSpacing"/>
              <w:numPr>
                <w:ilvl w:val="0"/>
                <w:numId w:val="2"/>
              </w:numPr>
              <w:rPr>
                <w:sz w:val="21"/>
                <w:szCs w:val="21"/>
              </w:rPr>
            </w:pPr>
            <w:r>
              <w:rPr>
                <w:sz w:val="21"/>
                <w:szCs w:val="21"/>
              </w:rPr>
              <w:t>What does “value-added service to business” mean for the center’s referral process?</w:t>
            </w:r>
          </w:p>
        </w:tc>
      </w:tr>
      <w:tr w:rsidR="0027724C" w:rsidRPr="000F517D" w:rsidTr="0094269F">
        <w:tc>
          <w:tcPr>
            <w:tcW w:w="1279" w:type="dxa"/>
            <w:shd w:val="clear" w:color="auto" w:fill="D9D9D9" w:themeFill="background1" w:themeFillShade="D9"/>
            <w:vAlign w:val="center"/>
          </w:tcPr>
          <w:p w:rsidR="0027724C" w:rsidRPr="000F517D" w:rsidRDefault="0027724C" w:rsidP="0094269F">
            <w:pPr>
              <w:pStyle w:val="NoSpacing"/>
              <w:jc w:val="center"/>
              <w:rPr>
                <w:b/>
                <w:sz w:val="21"/>
                <w:szCs w:val="21"/>
              </w:rPr>
            </w:pPr>
            <w:r>
              <w:rPr>
                <w:b/>
                <w:sz w:val="21"/>
                <w:szCs w:val="21"/>
              </w:rPr>
              <w:t>B2</w:t>
            </w:r>
          </w:p>
        </w:tc>
        <w:tc>
          <w:tcPr>
            <w:tcW w:w="5105" w:type="dxa"/>
          </w:tcPr>
          <w:p w:rsidR="0027724C" w:rsidRPr="00743E9D" w:rsidRDefault="0027724C" w:rsidP="0094269F">
            <w:pPr>
              <w:pStyle w:val="NoSpacing"/>
              <w:tabs>
                <w:tab w:val="left" w:pos="900"/>
              </w:tabs>
              <w:rPr>
                <w:sz w:val="21"/>
                <w:szCs w:val="21"/>
              </w:rPr>
            </w:pPr>
            <w:r w:rsidRPr="00743E9D">
              <w:rPr>
                <w:sz w:val="21"/>
                <w:szCs w:val="21"/>
              </w:rPr>
              <w:t>Staff will be knowledgeable and responsive to business and workforce needs of the local area, how these align with local sector strategies, and protocols to access recruitment processes and other services.</w:t>
            </w:r>
          </w:p>
        </w:tc>
        <w:tc>
          <w:tcPr>
            <w:tcW w:w="3192" w:type="dxa"/>
          </w:tcPr>
          <w:p w:rsidR="0027724C" w:rsidRPr="000F517D" w:rsidRDefault="00170DA8" w:rsidP="00170DA8">
            <w:pPr>
              <w:pStyle w:val="NoSpacing"/>
              <w:numPr>
                <w:ilvl w:val="0"/>
                <w:numId w:val="2"/>
              </w:numPr>
              <w:rPr>
                <w:sz w:val="21"/>
                <w:szCs w:val="21"/>
              </w:rPr>
            </w:pPr>
            <w:r>
              <w:rPr>
                <w:sz w:val="21"/>
                <w:szCs w:val="21"/>
              </w:rPr>
              <w:t>Customers benefit by receiving accurate and timely information about the local labor market from WSO staff.</w:t>
            </w:r>
          </w:p>
        </w:tc>
        <w:tc>
          <w:tcPr>
            <w:tcW w:w="3192" w:type="dxa"/>
          </w:tcPr>
          <w:p w:rsidR="0027724C" w:rsidRPr="000F517D" w:rsidRDefault="00170DA8" w:rsidP="0094269F">
            <w:pPr>
              <w:pStyle w:val="NoSpacing"/>
              <w:numPr>
                <w:ilvl w:val="0"/>
                <w:numId w:val="2"/>
              </w:numPr>
              <w:rPr>
                <w:sz w:val="21"/>
                <w:szCs w:val="21"/>
              </w:rPr>
            </w:pPr>
            <w:r>
              <w:rPr>
                <w:sz w:val="21"/>
                <w:szCs w:val="21"/>
              </w:rPr>
              <w:t>What is the process to gather and disseminate information about the local labor market, local sector strategies and recruitment services to job seeking customers?</w:t>
            </w:r>
          </w:p>
        </w:tc>
      </w:tr>
      <w:tr w:rsidR="0027724C" w:rsidRPr="000F517D" w:rsidTr="0094269F">
        <w:tc>
          <w:tcPr>
            <w:tcW w:w="1279" w:type="dxa"/>
            <w:shd w:val="clear" w:color="auto" w:fill="D9D9D9" w:themeFill="background1" w:themeFillShade="D9"/>
            <w:vAlign w:val="center"/>
          </w:tcPr>
          <w:p w:rsidR="0027724C" w:rsidRPr="000F517D" w:rsidRDefault="0027724C" w:rsidP="0094269F">
            <w:pPr>
              <w:pStyle w:val="NoSpacing"/>
              <w:jc w:val="center"/>
              <w:rPr>
                <w:b/>
                <w:sz w:val="21"/>
                <w:szCs w:val="21"/>
              </w:rPr>
            </w:pPr>
            <w:r>
              <w:rPr>
                <w:b/>
                <w:sz w:val="21"/>
                <w:szCs w:val="21"/>
              </w:rPr>
              <w:t>B3</w:t>
            </w:r>
          </w:p>
        </w:tc>
        <w:tc>
          <w:tcPr>
            <w:tcW w:w="5105" w:type="dxa"/>
          </w:tcPr>
          <w:p w:rsidR="0027724C" w:rsidRPr="00743E9D" w:rsidRDefault="00A57A5A" w:rsidP="0094269F">
            <w:pPr>
              <w:pStyle w:val="NoSpacing"/>
              <w:rPr>
                <w:sz w:val="21"/>
                <w:szCs w:val="21"/>
              </w:rPr>
            </w:pPr>
            <w:r w:rsidRPr="00743E9D">
              <w:rPr>
                <w:sz w:val="21"/>
                <w:szCs w:val="21"/>
              </w:rPr>
              <w:t>All WSO centers will provide appropriate recruitment and other business services on behalf of employers, including small employers, in the local area.</w:t>
            </w:r>
          </w:p>
        </w:tc>
        <w:tc>
          <w:tcPr>
            <w:tcW w:w="3192" w:type="dxa"/>
          </w:tcPr>
          <w:p w:rsidR="0027724C" w:rsidRDefault="00E27DA0" w:rsidP="0094269F">
            <w:pPr>
              <w:pStyle w:val="NoSpacing"/>
              <w:numPr>
                <w:ilvl w:val="0"/>
                <w:numId w:val="2"/>
              </w:numPr>
              <w:rPr>
                <w:sz w:val="21"/>
                <w:szCs w:val="21"/>
              </w:rPr>
            </w:pPr>
            <w:r>
              <w:rPr>
                <w:sz w:val="21"/>
                <w:szCs w:val="21"/>
              </w:rPr>
              <w:t>Customers benefit by consuming recruitment services offered by WSO.</w:t>
            </w:r>
          </w:p>
          <w:p w:rsidR="00E27DA0" w:rsidRPr="000F517D" w:rsidRDefault="00E27DA0" w:rsidP="00E27DA0">
            <w:pPr>
              <w:pStyle w:val="NoSpacing"/>
              <w:numPr>
                <w:ilvl w:val="0"/>
                <w:numId w:val="2"/>
              </w:numPr>
              <w:rPr>
                <w:sz w:val="21"/>
                <w:szCs w:val="21"/>
              </w:rPr>
            </w:pPr>
            <w:r>
              <w:rPr>
                <w:sz w:val="21"/>
                <w:szCs w:val="21"/>
              </w:rPr>
              <w:t>Businesses benefit by receiving qualified, work-ready applicants from WSO.</w:t>
            </w:r>
          </w:p>
        </w:tc>
        <w:tc>
          <w:tcPr>
            <w:tcW w:w="3192" w:type="dxa"/>
          </w:tcPr>
          <w:p w:rsidR="00E27DA0" w:rsidRDefault="00E27DA0" w:rsidP="00E27DA0">
            <w:pPr>
              <w:pStyle w:val="NoSpacing"/>
              <w:numPr>
                <w:ilvl w:val="0"/>
                <w:numId w:val="2"/>
              </w:numPr>
              <w:rPr>
                <w:sz w:val="21"/>
                <w:szCs w:val="21"/>
              </w:rPr>
            </w:pPr>
            <w:r>
              <w:rPr>
                <w:sz w:val="21"/>
                <w:szCs w:val="21"/>
              </w:rPr>
              <w:t>Does the center provide recruitment services appropriate for large, mid- and small-size employers?</w:t>
            </w:r>
          </w:p>
          <w:p w:rsidR="00E27DA0" w:rsidRPr="00E27DA0" w:rsidRDefault="00E27DA0" w:rsidP="00E27DA0">
            <w:pPr>
              <w:pStyle w:val="NoSpacing"/>
              <w:numPr>
                <w:ilvl w:val="0"/>
                <w:numId w:val="2"/>
              </w:numPr>
              <w:rPr>
                <w:sz w:val="21"/>
                <w:szCs w:val="21"/>
              </w:rPr>
            </w:pPr>
            <w:r>
              <w:rPr>
                <w:sz w:val="21"/>
                <w:szCs w:val="21"/>
              </w:rPr>
              <w:t>How does service delivery differ for large, mid- and small-sized employers?</w:t>
            </w:r>
          </w:p>
        </w:tc>
      </w:tr>
      <w:tr w:rsidR="0027724C" w:rsidRPr="000F517D" w:rsidTr="0094269F">
        <w:tc>
          <w:tcPr>
            <w:tcW w:w="1279" w:type="dxa"/>
            <w:shd w:val="clear" w:color="auto" w:fill="D9D9D9" w:themeFill="background1" w:themeFillShade="D9"/>
            <w:vAlign w:val="center"/>
          </w:tcPr>
          <w:p w:rsidR="0027724C" w:rsidRPr="000F517D" w:rsidRDefault="0027724C" w:rsidP="0094269F">
            <w:pPr>
              <w:pStyle w:val="NoSpacing"/>
              <w:jc w:val="center"/>
              <w:rPr>
                <w:b/>
                <w:sz w:val="21"/>
                <w:szCs w:val="21"/>
              </w:rPr>
            </w:pPr>
            <w:r>
              <w:rPr>
                <w:b/>
                <w:sz w:val="21"/>
                <w:szCs w:val="21"/>
              </w:rPr>
              <w:t>B4</w:t>
            </w:r>
          </w:p>
        </w:tc>
        <w:tc>
          <w:tcPr>
            <w:tcW w:w="5105" w:type="dxa"/>
          </w:tcPr>
          <w:p w:rsidR="0027724C" w:rsidRPr="00743E9D" w:rsidRDefault="00A47BB0" w:rsidP="0094269F">
            <w:pPr>
              <w:pStyle w:val="NoSpacing"/>
              <w:rPr>
                <w:sz w:val="21"/>
                <w:szCs w:val="21"/>
              </w:rPr>
            </w:pPr>
            <w:r w:rsidRPr="00743E9D">
              <w:rPr>
                <w:sz w:val="21"/>
                <w:szCs w:val="21"/>
              </w:rPr>
              <w:t>WSO staff conducting Recruitment Services will work closely with staff providing skills validation, training, and career placement functions to access the appropriate talent pool for the position(s) being recruited.</w:t>
            </w:r>
          </w:p>
        </w:tc>
        <w:tc>
          <w:tcPr>
            <w:tcW w:w="3192" w:type="dxa"/>
          </w:tcPr>
          <w:p w:rsidR="0027724C" w:rsidRPr="000F517D" w:rsidRDefault="00196380" w:rsidP="0094269F">
            <w:pPr>
              <w:pStyle w:val="NoSpacing"/>
              <w:numPr>
                <w:ilvl w:val="0"/>
                <w:numId w:val="2"/>
              </w:numPr>
              <w:rPr>
                <w:sz w:val="21"/>
                <w:szCs w:val="21"/>
              </w:rPr>
            </w:pPr>
            <w:r>
              <w:rPr>
                <w:sz w:val="21"/>
                <w:szCs w:val="21"/>
              </w:rPr>
              <w:t>Customers will benefit by returning to work through a coordinated WSO effort.</w:t>
            </w:r>
          </w:p>
        </w:tc>
        <w:tc>
          <w:tcPr>
            <w:tcW w:w="3192" w:type="dxa"/>
          </w:tcPr>
          <w:p w:rsidR="0027724C" w:rsidRPr="000F517D" w:rsidRDefault="00196380" w:rsidP="00196380">
            <w:pPr>
              <w:pStyle w:val="NoSpacing"/>
              <w:numPr>
                <w:ilvl w:val="0"/>
                <w:numId w:val="2"/>
              </w:numPr>
              <w:rPr>
                <w:sz w:val="21"/>
                <w:szCs w:val="21"/>
              </w:rPr>
            </w:pPr>
            <w:r>
              <w:rPr>
                <w:sz w:val="21"/>
                <w:szCs w:val="21"/>
              </w:rPr>
              <w:t>How do WSO staff working with four different services coordinate together for the benefit of the employer and job seeker?</w:t>
            </w:r>
          </w:p>
        </w:tc>
      </w:tr>
      <w:tr w:rsidR="0027724C" w:rsidRPr="000F517D" w:rsidTr="0094269F">
        <w:tc>
          <w:tcPr>
            <w:tcW w:w="1279" w:type="dxa"/>
            <w:shd w:val="clear" w:color="auto" w:fill="D9D9D9" w:themeFill="background1" w:themeFillShade="D9"/>
            <w:vAlign w:val="center"/>
          </w:tcPr>
          <w:p w:rsidR="0027724C" w:rsidRPr="000F517D" w:rsidRDefault="0027724C" w:rsidP="0094269F">
            <w:pPr>
              <w:pStyle w:val="NoSpacing"/>
              <w:jc w:val="center"/>
              <w:rPr>
                <w:b/>
                <w:sz w:val="21"/>
                <w:szCs w:val="21"/>
              </w:rPr>
            </w:pPr>
            <w:r>
              <w:rPr>
                <w:b/>
                <w:sz w:val="21"/>
                <w:szCs w:val="21"/>
              </w:rPr>
              <w:t>B5</w:t>
            </w:r>
          </w:p>
        </w:tc>
        <w:tc>
          <w:tcPr>
            <w:tcW w:w="5105" w:type="dxa"/>
          </w:tcPr>
          <w:p w:rsidR="0027724C" w:rsidRPr="00743E9D" w:rsidRDefault="00196380" w:rsidP="0094269F">
            <w:pPr>
              <w:pStyle w:val="NoSpacing"/>
              <w:rPr>
                <w:sz w:val="21"/>
                <w:szCs w:val="21"/>
              </w:rPr>
            </w:pPr>
            <w:r w:rsidRPr="00743E9D">
              <w:rPr>
                <w:sz w:val="21"/>
                <w:szCs w:val="21"/>
              </w:rPr>
              <w:t>Recruitment services will support targeted populations and Sector Strategies recruitments.</w:t>
            </w:r>
          </w:p>
        </w:tc>
        <w:tc>
          <w:tcPr>
            <w:tcW w:w="3192" w:type="dxa"/>
          </w:tcPr>
          <w:p w:rsidR="0027724C" w:rsidRPr="000F517D" w:rsidRDefault="00196380" w:rsidP="00CF5D82">
            <w:pPr>
              <w:pStyle w:val="NoSpacing"/>
              <w:numPr>
                <w:ilvl w:val="0"/>
                <w:numId w:val="2"/>
              </w:numPr>
              <w:rPr>
                <w:sz w:val="21"/>
                <w:szCs w:val="21"/>
              </w:rPr>
            </w:pPr>
            <w:r>
              <w:rPr>
                <w:sz w:val="21"/>
                <w:szCs w:val="21"/>
              </w:rPr>
              <w:t>Targeted and non-targeted customers are connected to hig</w:t>
            </w:r>
            <w:r w:rsidR="00CF5D82">
              <w:rPr>
                <w:sz w:val="21"/>
                <w:szCs w:val="21"/>
              </w:rPr>
              <w:t>h-wage, high-demand occupations.</w:t>
            </w:r>
          </w:p>
        </w:tc>
        <w:tc>
          <w:tcPr>
            <w:tcW w:w="3192" w:type="dxa"/>
          </w:tcPr>
          <w:p w:rsidR="0027724C" w:rsidRDefault="00196380" w:rsidP="0094269F">
            <w:pPr>
              <w:pStyle w:val="NoSpacing"/>
              <w:numPr>
                <w:ilvl w:val="0"/>
                <w:numId w:val="2"/>
              </w:numPr>
              <w:rPr>
                <w:sz w:val="21"/>
                <w:szCs w:val="21"/>
              </w:rPr>
            </w:pPr>
            <w:r>
              <w:rPr>
                <w:sz w:val="21"/>
                <w:szCs w:val="21"/>
              </w:rPr>
              <w:t>What are the center’s target populations?</w:t>
            </w:r>
          </w:p>
          <w:p w:rsidR="00196380" w:rsidRDefault="00196380" w:rsidP="0094269F">
            <w:pPr>
              <w:pStyle w:val="NoSpacing"/>
              <w:numPr>
                <w:ilvl w:val="0"/>
                <w:numId w:val="2"/>
              </w:numPr>
              <w:rPr>
                <w:sz w:val="21"/>
                <w:szCs w:val="21"/>
              </w:rPr>
            </w:pPr>
            <w:r>
              <w:rPr>
                <w:sz w:val="21"/>
                <w:szCs w:val="21"/>
              </w:rPr>
              <w:t>What are the center’s sector strategies?</w:t>
            </w:r>
          </w:p>
          <w:p w:rsidR="00196380" w:rsidRPr="000F517D" w:rsidRDefault="00196380" w:rsidP="0094269F">
            <w:pPr>
              <w:pStyle w:val="NoSpacing"/>
              <w:numPr>
                <w:ilvl w:val="0"/>
                <w:numId w:val="2"/>
              </w:numPr>
              <w:rPr>
                <w:sz w:val="21"/>
                <w:szCs w:val="21"/>
              </w:rPr>
            </w:pPr>
            <w:r>
              <w:rPr>
                <w:sz w:val="21"/>
                <w:szCs w:val="21"/>
              </w:rPr>
              <w:t>How do they get connected?</w:t>
            </w:r>
          </w:p>
        </w:tc>
      </w:tr>
      <w:tr w:rsidR="0027724C" w:rsidRPr="000F517D" w:rsidTr="0094269F">
        <w:tc>
          <w:tcPr>
            <w:tcW w:w="1279" w:type="dxa"/>
            <w:shd w:val="clear" w:color="auto" w:fill="D9D9D9" w:themeFill="background1" w:themeFillShade="D9"/>
            <w:vAlign w:val="center"/>
          </w:tcPr>
          <w:p w:rsidR="0027724C" w:rsidRPr="000F517D" w:rsidRDefault="0027724C" w:rsidP="0094269F">
            <w:pPr>
              <w:pStyle w:val="NoSpacing"/>
              <w:jc w:val="center"/>
              <w:rPr>
                <w:b/>
                <w:sz w:val="21"/>
                <w:szCs w:val="21"/>
              </w:rPr>
            </w:pPr>
            <w:r>
              <w:rPr>
                <w:b/>
                <w:sz w:val="21"/>
                <w:szCs w:val="21"/>
              </w:rPr>
              <w:lastRenderedPageBreak/>
              <w:t>B6</w:t>
            </w:r>
          </w:p>
        </w:tc>
        <w:tc>
          <w:tcPr>
            <w:tcW w:w="5105" w:type="dxa"/>
          </w:tcPr>
          <w:p w:rsidR="0027724C" w:rsidRPr="00743E9D" w:rsidRDefault="00196380" w:rsidP="0094269F">
            <w:pPr>
              <w:pStyle w:val="NoSpacing"/>
              <w:rPr>
                <w:sz w:val="21"/>
                <w:szCs w:val="21"/>
              </w:rPr>
            </w:pPr>
            <w:r w:rsidRPr="00743E9D">
              <w:rPr>
                <w:sz w:val="21"/>
                <w:szCs w:val="21"/>
              </w:rPr>
              <w:t>WSO staff will conduct an on-site employer visit prior to the start of the recruitment then send qualified candidates to the employer in a timely manner.</w:t>
            </w:r>
          </w:p>
        </w:tc>
        <w:tc>
          <w:tcPr>
            <w:tcW w:w="3192" w:type="dxa"/>
          </w:tcPr>
          <w:p w:rsidR="00196380" w:rsidRDefault="00196380" w:rsidP="00196380">
            <w:pPr>
              <w:pStyle w:val="NoSpacing"/>
              <w:numPr>
                <w:ilvl w:val="0"/>
                <w:numId w:val="2"/>
              </w:numPr>
              <w:rPr>
                <w:sz w:val="21"/>
                <w:szCs w:val="21"/>
              </w:rPr>
            </w:pPr>
            <w:r>
              <w:rPr>
                <w:sz w:val="21"/>
                <w:szCs w:val="21"/>
              </w:rPr>
              <w:t>Employers can expect referrals from WSO that meet their needs, including “fit” when possible.</w:t>
            </w:r>
          </w:p>
          <w:p w:rsidR="00196380" w:rsidRPr="00196380" w:rsidRDefault="00196380" w:rsidP="00196380">
            <w:pPr>
              <w:pStyle w:val="NoSpacing"/>
              <w:numPr>
                <w:ilvl w:val="0"/>
                <w:numId w:val="2"/>
              </w:numPr>
              <w:rPr>
                <w:sz w:val="21"/>
                <w:szCs w:val="21"/>
              </w:rPr>
            </w:pPr>
            <w:r>
              <w:rPr>
                <w:sz w:val="21"/>
                <w:szCs w:val="21"/>
              </w:rPr>
              <w:t>Job seekers can expect referrals that return them to work that meets their skill set and work aptitudes.</w:t>
            </w:r>
          </w:p>
        </w:tc>
        <w:tc>
          <w:tcPr>
            <w:tcW w:w="3192" w:type="dxa"/>
          </w:tcPr>
          <w:p w:rsidR="0027724C" w:rsidRPr="000F517D" w:rsidRDefault="00196380" w:rsidP="0094269F">
            <w:pPr>
              <w:pStyle w:val="NoSpacing"/>
              <w:numPr>
                <w:ilvl w:val="0"/>
                <w:numId w:val="2"/>
              </w:numPr>
              <w:rPr>
                <w:sz w:val="21"/>
                <w:szCs w:val="21"/>
              </w:rPr>
            </w:pPr>
            <w:r>
              <w:rPr>
                <w:sz w:val="21"/>
                <w:szCs w:val="21"/>
              </w:rPr>
              <w:t>What is the center’s process for visiting an employer’s work-site and then selecting qualified candidates?</w:t>
            </w:r>
          </w:p>
        </w:tc>
      </w:tr>
      <w:tr w:rsidR="0027724C" w:rsidRPr="000F517D" w:rsidTr="0094269F">
        <w:tc>
          <w:tcPr>
            <w:tcW w:w="1279" w:type="dxa"/>
            <w:shd w:val="clear" w:color="auto" w:fill="D9D9D9" w:themeFill="background1" w:themeFillShade="D9"/>
            <w:vAlign w:val="center"/>
          </w:tcPr>
          <w:p w:rsidR="0027724C" w:rsidRPr="000F517D" w:rsidRDefault="0027724C" w:rsidP="0094269F">
            <w:pPr>
              <w:pStyle w:val="NoSpacing"/>
              <w:jc w:val="center"/>
              <w:rPr>
                <w:b/>
                <w:sz w:val="21"/>
                <w:szCs w:val="21"/>
              </w:rPr>
            </w:pPr>
            <w:r>
              <w:rPr>
                <w:b/>
                <w:sz w:val="21"/>
                <w:szCs w:val="21"/>
              </w:rPr>
              <w:t>B7</w:t>
            </w:r>
          </w:p>
        </w:tc>
        <w:tc>
          <w:tcPr>
            <w:tcW w:w="5105" w:type="dxa"/>
          </w:tcPr>
          <w:p w:rsidR="0027724C" w:rsidRPr="00743E9D" w:rsidRDefault="00196380" w:rsidP="0094269F">
            <w:pPr>
              <w:pStyle w:val="NoSpacing"/>
              <w:rPr>
                <w:sz w:val="21"/>
                <w:szCs w:val="21"/>
              </w:rPr>
            </w:pPr>
            <w:r w:rsidRPr="00743E9D">
              <w:rPr>
                <w:sz w:val="21"/>
                <w:szCs w:val="21"/>
              </w:rPr>
              <w:t>The WSO referral-to-hire ratio is a target of 5:1, unless otherwise specified by employer.</w:t>
            </w:r>
          </w:p>
        </w:tc>
        <w:tc>
          <w:tcPr>
            <w:tcW w:w="3192" w:type="dxa"/>
          </w:tcPr>
          <w:p w:rsidR="0027724C" w:rsidRDefault="00196380" w:rsidP="0094269F">
            <w:pPr>
              <w:pStyle w:val="NoSpacing"/>
              <w:numPr>
                <w:ilvl w:val="0"/>
                <w:numId w:val="2"/>
              </w:numPr>
              <w:rPr>
                <w:sz w:val="21"/>
                <w:szCs w:val="21"/>
              </w:rPr>
            </w:pPr>
            <w:r>
              <w:rPr>
                <w:sz w:val="21"/>
                <w:szCs w:val="21"/>
              </w:rPr>
              <w:t>The employer interviews only the top talent for the opening.</w:t>
            </w:r>
          </w:p>
          <w:p w:rsidR="00196380" w:rsidRPr="000F517D" w:rsidRDefault="00196380" w:rsidP="0094269F">
            <w:pPr>
              <w:pStyle w:val="NoSpacing"/>
              <w:numPr>
                <w:ilvl w:val="0"/>
                <w:numId w:val="2"/>
              </w:numPr>
              <w:rPr>
                <w:sz w:val="21"/>
                <w:szCs w:val="21"/>
              </w:rPr>
            </w:pPr>
            <w:r>
              <w:rPr>
                <w:sz w:val="21"/>
                <w:szCs w:val="21"/>
              </w:rPr>
              <w:t>The job seeker is qualified and only one of a few candidates selected to interview, thereby increasing their chances of success.</w:t>
            </w:r>
          </w:p>
        </w:tc>
        <w:tc>
          <w:tcPr>
            <w:tcW w:w="3192" w:type="dxa"/>
          </w:tcPr>
          <w:p w:rsidR="0027724C" w:rsidRDefault="008F2085" w:rsidP="0094269F">
            <w:pPr>
              <w:pStyle w:val="NoSpacing"/>
              <w:numPr>
                <w:ilvl w:val="0"/>
                <w:numId w:val="2"/>
              </w:numPr>
              <w:rPr>
                <w:sz w:val="21"/>
                <w:szCs w:val="21"/>
              </w:rPr>
            </w:pPr>
            <w:r>
              <w:rPr>
                <w:sz w:val="21"/>
                <w:szCs w:val="21"/>
              </w:rPr>
              <w:t>What process can be developed to ensure the center meets the standard?</w:t>
            </w:r>
          </w:p>
          <w:p w:rsidR="008F2085" w:rsidRPr="000F517D" w:rsidRDefault="008F2085" w:rsidP="008F2085">
            <w:pPr>
              <w:pStyle w:val="NoSpacing"/>
              <w:ind w:left="360"/>
              <w:rPr>
                <w:sz w:val="21"/>
                <w:szCs w:val="21"/>
              </w:rPr>
            </w:pPr>
          </w:p>
        </w:tc>
      </w:tr>
      <w:tr w:rsidR="0027724C" w:rsidRPr="0022702A" w:rsidTr="0094269F">
        <w:tc>
          <w:tcPr>
            <w:tcW w:w="1279" w:type="dxa"/>
            <w:shd w:val="clear" w:color="auto" w:fill="D9D9D9" w:themeFill="background1" w:themeFillShade="D9"/>
            <w:vAlign w:val="center"/>
          </w:tcPr>
          <w:p w:rsidR="0027724C" w:rsidRPr="000F517D" w:rsidRDefault="0027724C" w:rsidP="0094269F">
            <w:pPr>
              <w:pStyle w:val="NoSpacing"/>
              <w:jc w:val="center"/>
              <w:rPr>
                <w:b/>
                <w:sz w:val="21"/>
                <w:szCs w:val="21"/>
              </w:rPr>
            </w:pPr>
            <w:r>
              <w:rPr>
                <w:b/>
                <w:sz w:val="21"/>
                <w:szCs w:val="21"/>
              </w:rPr>
              <w:t>B8</w:t>
            </w:r>
          </w:p>
        </w:tc>
        <w:tc>
          <w:tcPr>
            <w:tcW w:w="5105" w:type="dxa"/>
          </w:tcPr>
          <w:p w:rsidR="0027724C" w:rsidRPr="00743E9D" w:rsidRDefault="008F2085" w:rsidP="0094269F">
            <w:pPr>
              <w:pStyle w:val="NoSpacing"/>
              <w:rPr>
                <w:sz w:val="21"/>
                <w:szCs w:val="21"/>
              </w:rPr>
            </w:pPr>
            <w:r w:rsidRPr="00743E9D">
              <w:rPr>
                <w:sz w:val="21"/>
                <w:szCs w:val="21"/>
              </w:rPr>
              <w:t>Placement and recruitment activities must include a feedback mechanism between the WSO and employers. Employer feedback will be solicited to validate/concur with the readiness/ quality of referrals.</w:t>
            </w:r>
          </w:p>
        </w:tc>
        <w:tc>
          <w:tcPr>
            <w:tcW w:w="3192" w:type="dxa"/>
          </w:tcPr>
          <w:p w:rsidR="0027724C" w:rsidRPr="000F517D" w:rsidRDefault="008F2085" w:rsidP="0094269F">
            <w:pPr>
              <w:pStyle w:val="NoSpacing"/>
              <w:numPr>
                <w:ilvl w:val="0"/>
                <w:numId w:val="2"/>
              </w:numPr>
              <w:rPr>
                <w:sz w:val="21"/>
                <w:szCs w:val="21"/>
              </w:rPr>
            </w:pPr>
            <w:r>
              <w:rPr>
                <w:sz w:val="21"/>
                <w:szCs w:val="21"/>
              </w:rPr>
              <w:t xml:space="preserve">The employer’s feedback on the recruitment process is critical to continuous improvement and quality outcomes. </w:t>
            </w:r>
          </w:p>
        </w:tc>
        <w:tc>
          <w:tcPr>
            <w:tcW w:w="3192" w:type="dxa"/>
          </w:tcPr>
          <w:p w:rsidR="0027724C" w:rsidRDefault="008F2085" w:rsidP="0094269F">
            <w:pPr>
              <w:pStyle w:val="NoSpacing"/>
              <w:numPr>
                <w:ilvl w:val="0"/>
                <w:numId w:val="2"/>
              </w:numPr>
              <w:rPr>
                <w:sz w:val="21"/>
                <w:szCs w:val="21"/>
              </w:rPr>
            </w:pPr>
            <w:r>
              <w:rPr>
                <w:sz w:val="21"/>
                <w:szCs w:val="21"/>
              </w:rPr>
              <w:t>Does the center have a feedback mechanism in place?</w:t>
            </w:r>
          </w:p>
          <w:p w:rsidR="008F2085" w:rsidRPr="0022702A" w:rsidRDefault="008F2085" w:rsidP="0094269F">
            <w:pPr>
              <w:pStyle w:val="NoSpacing"/>
              <w:numPr>
                <w:ilvl w:val="0"/>
                <w:numId w:val="2"/>
              </w:numPr>
              <w:rPr>
                <w:sz w:val="21"/>
                <w:szCs w:val="21"/>
              </w:rPr>
            </w:pPr>
            <w:r>
              <w:rPr>
                <w:sz w:val="21"/>
                <w:szCs w:val="21"/>
              </w:rPr>
              <w:t>If not, what might a feedback mechanism look like?</w:t>
            </w:r>
          </w:p>
        </w:tc>
      </w:tr>
      <w:tr w:rsidR="0027724C" w:rsidRPr="000F517D" w:rsidTr="0094269F">
        <w:tc>
          <w:tcPr>
            <w:tcW w:w="1279" w:type="dxa"/>
            <w:shd w:val="clear" w:color="auto" w:fill="D9D9D9" w:themeFill="background1" w:themeFillShade="D9"/>
            <w:vAlign w:val="center"/>
          </w:tcPr>
          <w:p w:rsidR="0027724C" w:rsidRPr="000F517D" w:rsidRDefault="0027724C" w:rsidP="0094269F">
            <w:pPr>
              <w:pStyle w:val="NoSpacing"/>
              <w:jc w:val="center"/>
              <w:rPr>
                <w:b/>
                <w:sz w:val="21"/>
                <w:szCs w:val="21"/>
              </w:rPr>
            </w:pPr>
            <w:r>
              <w:rPr>
                <w:b/>
                <w:sz w:val="21"/>
                <w:szCs w:val="21"/>
              </w:rPr>
              <w:t>B9</w:t>
            </w:r>
          </w:p>
        </w:tc>
        <w:tc>
          <w:tcPr>
            <w:tcW w:w="5105" w:type="dxa"/>
          </w:tcPr>
          <w:p w:rsidR="0027724C" w:rsidRPr="00743E9D" w:rsidRDefault="008F2085" w:rsidP="0094269F">
            <w:pPr>
              <w:pStyle w:val="NoSpacing"/>
              <w:rPr>
                <w:sz w:val="21"/>
                <w:szCs w:val="21"/>
              </w:rPr>
            </w:pPr>
            <w:r w:rsidRPr="00743E9D">
              <w:rPr>
                <w:sz w:val="21"/>
                <w:szCs w:val="21"/>
              </w:rPr>
              <w:t>LLTs will develop feedback mechanisms, monitor outcomes, and make adjustments to local career and training services based on feedback received.</w:t>
            </w:r>
          </w:p>
        </w:tc>
        <w:tc>
          <w:tcPr>
            <w:tcW w:w="3192" w:type="dxa"/>
          </w:tcPr>
          <w:p w:rsidR="0027724C" w:rsidRPr="000F517D" w:rsidRDefault="008F2085" w:rsidP="0094269F">
            <w:pPr>
              <w:pStyle w:val="NoSpacing"/>
              <w:numPr>
                <w:ilvl w:val="0"/>
                <w:numId w:val="2"/>
              </w:numPr>
              <w:rPr>
                <w:sz w:val="21"/>
                <w:szCs w:val="21"/>
              </w:rPr>
            </w:pPr>
            <w:r>
              <w:rPr>
                <w:sz w:val="21"/>
                <w:szCs w:val="21"/>
              </w:rPr>
              <w:t>Customers benefit when local leadership teams are consistently improving their local career and training services.</w:t>
            </w:r>
          </w:p>
        </w:tc>
        <w:tc>
          <w:tcPr>
            <w:tcW w:w="3192" w:type="dxa"/>
          </w:tcPr>
          <w:p w:rsidR="0027724C" w:rsidRDefault="008F2085" w:rsidP="0094269F">
            <w:pPr>
              <w:pStyle w:val="NoSpacing"/>
              <w:numPr>
                <w:ilvl w:val="0"/>
                <w:numId w:val="2"/>
              </w:numPr>
              <w:rPr>
                <w:sz w:val="21"/>
                <w:szCs w:val="21"/>
              </w:rPr>
            </w:pPr>
            <w:r>
              <w:rPr>
                <w:sz w:val="21"/>
                <w:szCs w:val="21"/>
              </w:rPr>
              <w:t>Does the LLT have such a feedback mechanism in place?</w:t>
            </w:r>
          </w:p>
          <w:p w:rsidR="008F2085" w:rsidRPr="000F517D" w:rsidRDefault="008F2085" w:rsidP="0094269F">
            <w:pPr>
              <w:pStyle w:val="NoSpacing"/>
              <w:numPr>
                <w:ilvl w:val="0"/>
                <w:numId w:val="2"/>
              </w:numPr>
              <w:rPr>
                <w:sz w:val="21"/>
                <w:szCs w:val="21"/>
              </w:rPr>
            </w:pPr>
            <w:r>
              <w:rPr>
                <w:sz w:val="21"/>
                <w:szCs w:val="21"/>
              </w:rPr>
              <w:t>How might the LLT establish a feedback mechanism?</w:t>
            </w:r>
          </w:p>
        </w:tc>
      </w:tr>
      <w:tr w:rsidR="0027724C" w:rsidRPr="000F517D" w:rsidTr="0094269F">
        <w:tc>
          <w:tcPr>
            <w:tcW w:w="1279" w:type="dxa"/>
            <w:shd w:val="clear" w:color="auto" w:fill="D9D9D9" w:themeFill="background1" w:themeFillShade="D9"/>
            <w:vAlign w:val="center"/>
          </w:tcPr>
          <w:p w:rsidR="0027724C" w:rsidRPr="000F517D" w:rsidRDefault="0027724C" w:rsidP="0094269F">
            <w:pPr>
              <w:pStyle w:val="NoSpacing"/>
              <w:jc w:val="center"/>
              <w:rPr>
                <w:b/>
                <w:sz w:val="21"/>
                <w:szCs w:val="21"/>
              </w:rPr>
            </w:pPr>
            <w:r>
              <w:rPr>
                <w:b/>
                <w:sz w:val="21"/>
                <w:szCs w:val="21"/>
              </w:rPr>
              <w:t>B10</w:t>
            </w:r>
          </w:p>
        </w:tc>
        <w:tc>
          <w:tcPr>
            <w:tcW w:w="5105" w:type="dxa"/>
          </w:tcPr>
          <w:p w:rsidR="0027724C" w:rsidRPr="00743E9D" w:rsidRDefault="008F2085" w:rsidP="0094269F">
            <w:pPr>
              <w:pStyle w:val="NoSpacing"/>
              <w:rPr>
                <w:sz w:val="21"/>
                <w:szCs w:val="21"/>
              </w:rPr>
            </w:pPr>
            <w:r w:rsidRPr="00743E9D">
              <w:rPr>
                <w:sz w:val="21"/>
                <w:szCs w:val="21"/>
              </w:rPr>
              <w:t>Feedback will be shared with the Local Board to ensure continuous quality improvement.</w:t>
            </w:r>
          </w:p>
        </w:tc>
        <w:tc>
          <w:tcPr>
            <w:tcW w:w="3192" w:type="dxa"/>
          </w:tcPr>
          <w:p w:rsidR="0027724C" w:rsidRPr="000F517D" w:rsidRDefault="008F2085" w:rsidP="008F2085">
            <w:pPr>
              <w:pStyle w:val="NoSpacing"/>
              <w:numPr>
                <w:ilvl w:val="0"/>
                <w:numId w:val="2"/>
              </w:numPr>
              <w:rPr>
                <w:sz w:val="21"/>
                <w:szCs w:val="21"/>
              </w:rPr>
            </w:pPr>
            <w:r>
              <w:rPr>
                <w:sz w:val="21"/>
                <w:szCs w:val="21"/>
              </w:rPr>
              <w:t>Customers benefit when local boards are consistently improving the quality of services.</w:t>
            </w:r>
          </w:p>
        </w:tc>
        <w:tc>
          <w:tcPr>
            <w:tcW w:w="3192" w:type="dxa"/>
          </w:tcPr>
          <w:p w:rsidR="0027724C" w:rsidRPr="000F517D" w:rsidRDefault="008F2085" w:rsidP="00743E9D">
            <w:pPr>
              <w:pStyle w:val="NoSpacing"/>
              <w:numPr>
                <w:ilvl w:val="0"/>
                <w:numId w:val="2"/>
              </w:numPr>
              <w:rPr>
                <w:sz w:val="21"/>
                <w:szCs w:val="21"/>
              </w:rPr>
            </w:pPr>
            <w:r>
              <w:rPr>
                <w:sz w:val="21"/>
                <w:szCs w:val="21"/>
              </w:rPr>
              <w:t>Does the center have a process in place to share quality improvement with the local board?</w:t>
            </w:r>
          </w:p>
        </w:tc>
      </w:tr>
      <w:tr w:rsidR="0027724C" w:rsidRPr="000F517D" w:rsidTr="0094269F">
        <w:tc>
          <w:tcPr>
            <w:tcW w:w="1279" w:type="dxa"/>
            <w:shd w:val="clear" w:color="auto" w:fill="D9D9D9" w:themeFill="background1" w:themeFillShade="D9"/>
            <w:vAlign w:val="center"/>
          </w:tcPr>
          <w:p w:rsidR="0027724C" w:rsidRPr="000F517D" w:rsidRDefault="0027724C" w:rsidP="0027724C">
            <w:pPr>
              <w:pStyle w:val="NoSpacing"/>
              <w:jc w:val="center"/>
              <w:rPr>
                <w:b/>
                <w:sz w:val="21"/>
                <w:szCs w:val="21"/>
              </w:rPr>
            </w:pPr>
            <w:r>
              <w:rPr>
                <w:b/>
                <w:sz w:val="21"/>
                <w:szCs w:val="21"/>
              </w:rPr>
              <w:t>B11</w:t>
            </w:r>
          </w:p>
        </w:tc>
        <w:tc>
          <w:tcPr>
            <w:tcW w:w="5105" w:type="dxa"/>
          </w:tcPr>
          <w:p w:rsidR="0027724C" w:rsidRPr="00743E9D" w:rsidRDefault="00A272D2" w:rsidP="0094269F">
            <w:pPr>
              <w:pStyle w:val="NoSpacing"/>
              <w:rPr>
                <w:sz w:val="21"/>
                <w:szCs w:val="21"/>
              </w:rPr>
            </w:pPr>
            <w:r w:rsidRPr="00743E9D">
              <w:rPr>
                <w:sz w:val="21"/>
                <w:szCs w:val="21"/>
              </w:rPr>
              <w:t xml:space="preserve">If made available in an area by a Local Board, training will take into account characteristics of participants in the program, relationship of the training to competitiveness of participants and employers, and other factors such as number of employees, wage and benefit levels, and existence of other training to support advancement </w:t>
            </w:r>
            <w:r w:rsidRPr="00743E9D">
              <w:rPr>
                <w:sz w:val="21"/>
                <w:szCs w:val="21"/>
              </w:rPr>
              <w:lastRenderedPageBreak/>
              <w:t>opportunities. The cost will be shared with employers on a sliding scale based on employer size.</w:t>
            </w:r>
          </w:p>
        </w:tc>
        <w:tc>
          <w:tcPr>
            <w:tcW w:w="3192" w:type="dxa"/>
          </w:tcPr>
          <w:p w:rsidR="0027724C" w:rsidRPr="000F517D" w:rsidRDefault="00A272D2" w:rsidP="0094269F">
            <w:pPr>
              <w:pStyle w:val="NoSpacing"/>
              <w:numPr>
                <w:ilvl w:val="0"/>
                <w:numId w:val="2"/>
              </w:numPr>
              <w:rPr>
                <w:sz w:val="21"/>
                <w:szCs w:val="21"/>
              </w:rPr>
            </w:pPr>
            <w:r>
              <w:rPr>
                <w:sz w:val="21"/>
                <w:szCs w:val="21"/>
              </w:rPr>
              <w:lastRenderedPageBreak/>
              <w:t xml:space="preserve">Employers could benefit from incumbent worker training provided by WSO. </w:t>
            </w:r>
          </w:p>
        </w:tc>
        <w:tc>
          <w:tcPr>
            <w:tcW w:w="3192" w:type="dxa"/>
          </w:tcPr>
          <w:p w:rsidR="0027724C" w:rsidRDefault="00A272D2" w:rsidP="0094269F">
            <w:pPr>
              <w:pStyle w:val="NoSpacing"/>
              <w:numPr>
                <w:ilvl w:val="0"/>
                <w:numId w:val="2"/>
              </w:numPr>
              <w:rPr>
                <w:sz w:val="21"/>
                <w:szCs w:val="21"/>
              </w:rPr>
            </w:pPr>
            <w:r>
              <w:rPr>
                <w:sz w:val="21"/>
                <w:szCs w:val="21"/>
              </w:rPr>
              <w:t>Does the local board offer incumbent worker training and take into account the elements mentioned in the standard?</w:t>
            </w:r>
          </w:p>
          <w:p w:rsidR="00A272D2" w:rsidRPr="000F517D" w:rsidRDefault="00A272D2" w:rsidP="00A272D2">
            <w:pPr>
              <w:pStyle w:val="NoSpacing"/>
              <w:numPr>
                <w:ilvl w:val="0"/>
                <w:numId w:val="2"/>
              </w:numPr>
              <w:rPr>
                <w:sz w:val="21"/>
                <w:szCs w:val="21"/>
              </w:rPr>
            </w:pPr>
            <w:r>
              <w:rPr>
                <w:sz w:val="21"/>
                <w:szCs w:val="21"/>
              </w:rPr>
              <w:t xml:space="preserve">If not, how can the center </w:t>
            </w:r>
            <w:r>
              <w:rPr>
                <w:sz w:val="21"/>
                <w:szCs w:val="21"/>
              </w:rPr>
              <w:lastRenderedPageBreak/>
              <w:t>establish one?</w:t>
            </w:r>
          </w:p>
        </w:tc>
      </w:tr>
      <w:tr w:rsidR="0027724C" w:rsidRPr="000F517D" w:rsidTr="0094269F">
        <w:tc>
          <w:tcPr>
            <w:tcW w:w="1279" w:type="dxa"/>
            <w:shd w:val="clear" w:color="auto" w:fill="D9D9D9" w:themeFill="background1" w:themeFillShade="D9"/>
            <w:vAlign w:val="center"/>
          </w:tcPr>
          <w:p w:rsidR="0027724C" w:rsidRPr="000F517D" w:rsidRDefault="0027724C" w:rsidP="0094269F">
            <w:pPr>
              <w:pStyle w:val="NoSpacing"/>
              <w:jc w:val="center"/>
              <w:rPr>
                <w:b/>
                <w:sz w:val="21"/>
                <w:szCs w:val="21"/>
              </w:rPr>
            </w:pPr>
            <w:r>
              <w:rPr>
                <w:b/>
                <w:sz w:val="21"/>
                <w:szCs w:val="21"/>
              </w:rPr>
              <w:lastRenderedPageBreak/>
              <w:t>B12</w:t>
            </w:r>
          </w:p>
        </w:tc>
        <w:tc>
          <w:tcPr>
            <w:tcW w:w="5105" w:type="dxa"/>
          </w:tcPr>
          <w:p w:rsidR="0027724C" w:rsidRPr="00743E9D" w:rsidRDefault="005677C2" w:rsidP="0094269F">
            <w:pPr>
              <w:pStyle w:val="NoSpacing"/>
              <w:rPr>
                <w:sz w:val="21"/>
                <w:szCs w:val="21"/>
              </w:rPr>
            </w:pPr>
            <w:r w:rsidRPr="00743E9D">
              <w:rPr>
                <w:sz w:val="21"/>
                <w:szCs w:val="21"/>
              </w:rPr>
              <w:t>The WSO will utilize information gathered from business feedback to inform the need for incumbent worker training and will market available opportunities, as appropriate.</w:t>
            </w:r>
          </w:p>
        </w:tc>
        <w:tc>
          <w:tcPr>
            <w:tcW w:w="3192" w:type="dxa"/>
          </w:tcPr>
          <w:p w:rsidR="0027724C" w:rsidRDefault="005677C2" w:rsidP="0094269F">
            <w:pPr>
              <w:pStyle w:val="NoSpacing"/>
              <w:numPr>
                <w:ilvl w:val="0"/>
                <w:numId w:val="2"/>
              </w:numPr>
              <w:rPr>
                <w:sz w:val="21"/>
                <w:szCs w:val="21"/>
              </w:rPr>
            </w:pPr>
            <w:r>
              <w:rPr>
                <w:sz w:val="21"/>
                <w:szCs w:val="21"/>
              </w:rPr>
              <w:t>Employers may improve their business by improving the skills of their existing workforce.</w:t>
            </w:r>
          </w:p>
          <w:p w:rsidR="005677C2" w:rsidRPr="000F517D" w:rsidRDefault="005677C2" w:rsidP="0094269F">
            <w:pPr>
              <w:pStyle w:val="NoSpacing"/>
              <w:numPr>
                <w:ilvl w:val="0"/>
                <w:numId w:val="2"/>
              </w:numPr>
              <w:rPr>
                <w:sz w:val="21"/>
                <w:szCs w:val="21"/>
              </w:rPr>
            </w:pPr>
            <w:r>
              <w:rPr>
                <w:sz w:val="21"/>
                <w:szCs w:val="21"/>
              </w:rPr>
              <w:t xml:space="preserve">Job seekers may benefit from increased openings in the local area. </w:t>
            </w:r>
          </w:p>
        </w:tc>
        <w:tc>
          <w:tcPr>
            <w:tcW w:w="3192" w:type="dxa"/>
          </w:tcPr>
          <w:p w:rsidR="005677C2" w:rsidRDefault="005677C2" w:rsidP="005677C2">
            <w:pPr>
              <w:pStyle w:val="NoSpacing"/>
              <w:numPr>
                <w:ilvl w:val="0"/>
                <w:numId w:val="2"/>
              </w:numPr>
              <w:rPr>
                <w:sz w:val="21"/>
                <w:szCs w:val="21"/>
              </w:rPr>
            </w:pPr>
            <w:r>
              <w:rPr>
                <w:sz w:val="21"/>
                <w:szCs w:val="21"/>
              </w:rPr>
              <w:t>Does the center have a feedback mechanism to inform the need for incumbent worker training?</w:t>
            </w:r>
          </w:p>
          <w:p w:rsidR="005677C2" w:rsidRPr="005677C2" w:rsidRDefault="005677C2" w:rsidP="005677C2">
            <w:pPr>
              <w:pStyle w:val="NoSpacing"/>
              <w:numPr>
                <w:ilvl w:val="0"/>
                <w:numId w:val="2"/>
              </w:numPr>
              <w:rPr>
                <w:sz w:val="21"/>
                <w:szCs w:val="21"/>
              </w:rPr>
            </w:pPr>
            <w:r>
              <w:rPr>
                <w:sz w:val="21"/>
                <w:szCs w:val="21"/>
              </w:rPr>
              <w:t>What might a feedback mechanism look like?</w:t>
            </w:r>
          </w:p>
        </w:tc>
      </w:tr>
      <w:tr w:rsidR="0027724C" w:rsidRPr="00CF7A12" w:rsidTr="0094269F">
        <w:tc>
          <w:tcPr>
            <w:tcW w:w="1279" w:type="dxa"/>
            <w:shd w:val="clear" w:color="auto" w:fill="D9D9D9" w:themeFill="background1" w:themeFillShade="D9"/>
            <w:vAlign w:val="center"/>
          </w:tcPr>
          <w:p w:rsidR="0027724C" w:rsidRPr="000F517D" w:rsidRDefault="0027724C" w:rsidP="0094269F">
            <w:pPr>
              <w:pStyle w:val="NoSpacing"/>
              <w:jc w:val="center"/>
              <w:rPr>
                <w:b/>
                <w:sz w:val="21"/>
                <w:szCs w:val="21"/>
              </w:rPr>
            </w:pPr>
            <w:r>
              <w:rPr>
                <w:b/>
                <w:sz w:val="21"/>
                <w:szCs w:val="21"/>
              </w:rPr>
              <w:t>B13</w:t>
            </w:r>
          </w:p>
        </w:tc>
        <w:tc>
          <w:tcPr>
            <w:tcW w:w="5105" w:type="dxa"/>
          </w:tcPr>
          <w:p w:rsidR="0027724C" w:rsidRPr="00743E9D" w:rsidRDefault="005677C2" w:rsidP="0094269F">
            <w:pPr>
              <w:pStyle w:val="NoSpacing"/>
              <w:rPr>
                <w:sz w:val="21"/>
                <w:szCs w:val="21"/>
              </w:rPr>
            </w:pPr>
            <w:r w:rsidRPr="00743E9D">
              <w:rPr>
                <w:sz w:val="21"/>
                <w:szCs w:val="21"/>
              </w:rPr>
              <w:t>WSO staff will provide services to employers for posting vacant positions in the local labor exchange system. Jobs may be entered via automated mechanisms, self-service features, or staff-assisted services.</w:t>
            </w:r>
          </w:p>
        </w:tc>
        <w:tc>
          <w:tcPr>
            <w:tcW w:w="3192" w:type="dxa"/>
          </w:tcPr>
          <w:p w:rsidR="0027724C" w:rsidRDefault="00E212AE" w:rsidP="0094269F">
            <w:pPr>
              <w:pStyle w:val="NoSpacing"/>
              <w:numPr>
                <w:ilvl w:val="0"/>
                <w:numId w:val="2"/>
              </w:numPr>
              <w:rPr>
                <w:sz w:val="21"/>
                <w:szCs w:val="21"/>
              </w:rPr>
            </w:pPr>
            <w:r>
              <w:rPr>
                <w:sz w:val="21"/>
                <w:szCs w:val="21"/>
              </w:rPr>
              <w:t>Employers have the option of listing their openings on their own or through the assistance of WSO staff.</w:t>
            </w:r>
          </w:p>
          <w:p w:rsidR="00E212AE" w:rsidRPr="000F517D" w:rsidRDefault="00E212AE" w:rsidP="0094269F">
            <w:pPr>
              <w:pStyle w:val="NoSpacing"/>
              <w:numPr>
                <w:ilvl w:val="0"/>
                <w:numId w:val="2"/>
              </w:numPr>
              <w:rPr>
                <w:sz w:val="21"/>
                <w:szCs w:val="21"/>
              </w:rPr>
            </w:pPr>
            <w:r>
              <w:rPr>
                <w:sz w:val="21"/>
                <w:szCs w:val="21"/>
              </w:rPr>
              <w:t>Job seekers are presented with employment directly through WSO.</w:t>
            </w:r>
          </w:p>
        </w:tc>
        <w:tc>
          <w:tcPr>
            <w:tcW w:w="3192" w:type="dxa"/>
          </w:tcPr>
          <w:p w:rsidR="0027724C" w:rsidRDefault="00E212AE" w:rsidP="0094269F">
            <w:pPr>
              <w:pStyle w:val="NoSpacing"/>
              <w:numPr>
                <w:ilvl w:val="0"/>
                <w:numId w:val="2"/>
              </w:numPr>
              <w:rPr>
                <w:sz w:val="21"/>
                <w:szCs w:val="21"/>
              </w:rPr>
            </w:pPr>
            <w:r>
              <w:rPr>
                <w:sz w:val="21"/>
                <w:szCs w:val="21"/>
              </w:rPr>
              <w:t>Does the center have business services staff qualified to enter listings in iMS?</w:t>
            </w:r>
          </w:p>
          <w:p w:rsidR="00E212AE" w:rsidRDefault="00E212AE" w:rsidP="0094269F">
            <w:pPr>
              <w:pStyle w:val="NoSpacing"/>
              <w:numPr>
                <w:ilvl w:val="0"/>
                <w:numId w:val="2"/>
              </w:numPr>
              <w:rPr>
                <w:sz w:val="21"/>
                <w:szCs w:val="21"/>
              </w:rPr>
            </w:pPr>
            <w:r>
              <w:rPr>
                <w:sz w:val="21"/>
                <w:szCs w:val="21"/>
              </w:rPr>
              <w:t>Are there additional avenues to post the listing in the local area?</w:t>
            </w:r>
          </w:p>
          <w:p w:rsidR="00E212AE" w:rsidRPr="00CF7A12" w:rsidRDefault="00E212AE" w:rsidP="00E212AE">
            <w:pPr>
              <w:pStyle w:val="NoSpacing"/>
              <w:ind w:left="360"/>
              <w:rPr>
                <w:sz w:val="21"/>
                <w:szCs w:val="21"/>
              </w:rPr>
            </w:pPr>
          </w:p>
        </w:tc>
      </w:tr>
      <w:tr w:rsidR="0027724C" w:rsidRPr="000F517D" w:rsidTr="0094269F">
        <w:tc>
          <w:tcPr>
            <w:tcW w:w="1279" w:type="dxa"/>
            <w:shd w:val="clear" w:color="auto" w:fill="D9D9D9" w:themeFill="background1" w:themeFillShade="D9"/>
            <w:vAlign w:val="center"/>
          </w:tcPr>
          <w:p w:rsidR="0027724C" w:rsidRPr="000F517D" w:rsidRDefault="0027724C" w:rsidP="0094269F">
            <w:pPr>
              <w:pStyle w:val="NoSpacing"/>
              <w:jc w:val="center"/>
              <w:rPr>
                <w:b/>
                <w:sz w:val="21"/>
                <w:szCs w:val="21"/>
              </w:rPr>
            </w:pPr>
            <w:r>
              <w:rPr>
                <w:b/>
                <w:sz w:val="21"/>
                <w:szCs w:val="21"/>
              </w:rPr>
              <w:t>B14</w:t>
            </w:r>
          </w:p>
        </w:tc>
        <w:tc>
          <w:tcPr>
            <w:tcW w:w="5105" w:type="dxa"/>
          </w:tcPr>
          <w:p w:rsidR="0027724C" w:rsidRPr="00743E9D" w:rsidRDefault="00E212AE" w:rsidP="0094269F">
            <w:pPr>
              <w:pStyle w:val="NoSpacing"/>
              <w:rPr>
                <w:sz w:val="21"/>
                <w:szCs w:val="21"/>
              </w:rPr>
            </w:pPr>
            <w:r w:rsidRPr="00743E9D">
              <w:rPr>
                <w:sz w:val="21"/>
                <w:szCs w:val="21"/>
              </w:rPr>
              <w:t>WSO staff will be knowledgeable about available incentives in order to effectively market them to businesses</w:t>
            </w:r>
          </w:p>
        </w:tc>
        <w:tc>
          <w:tcPr>
            <w:tcW w:w="3192" w:type="dxa"/>
          </w:tcPr>
          <w:p w:rsidR="0027724C" w:rsidRPr="000F517D" w:rsidRDefault="00E212AE" w:rsidP="0094269F">
            <w:pPr>
              <w:pStyle w:val="NoSpacing"/>
              <w:numPr>
                <w:ilvl w:val="0"/>
                <w:numId w:val="2"/>
              </w:numPr>
              <w:rPr>
                <w:sz w:val="21"/>
                <w:szCs w:val="21"/>
              </w:rPr>
            </w:pPr>
            <w:r>
              <w:rPr>
                <w:sz w:val="21"/>
                <w:szCs w:val="21"/>
              </w:rPr>
              <w:t>Effectively marketing incentives to employers could increase the number of listings posted in the community.</w:t>
            </w:r>
          </w:p>
        </w:tc>
        <w:tc>
          <w:tcPr>
            <w:tcW w:w="3192" w:type="dxa"/>
          </w:tcPr>
          <w:p w:rsidR="0027724C" w:rsidRPr="000F517D" w:rsidRDefault="00E212AE" w:rsidP="0094269F">
            <w:pPr>
              <w:pStyle w:val="NoSpacing"/>
              <w:numPr>
                <w:ilvl w:val="0"/>
                <w:numId w:val="2"/>
              </w:numPr>
              <w:rPr>
                <w:sz w:val="21"/>
                <w:szCs w:val="21"/>
              </w:rPr>
            </w:pPr>
            <w:r>
              <w:rPr>
                <w:sz w:val="21"/>
                <w:szCs w:val="21"/>
              </w:rPr>
              <w:t>Do WSO staff have the information and skills necessary to effectively market incentives to business?</w:t>
            </w:r>
          </w:p>
        </w:tc>
      </w:tr>
      <w:tr w:rsidR="0027724C" w:rsidRPr="00783F86" w:rsidTr="0094269F">
        <w:tc>
          <w:tcPr>
            <w:tcW w:w="1279" w:type="dxa"/>
            <w:shd w:val="clear" w:color="auto" w:fill="D9D9D9" w:themeFill="background1" w:themeFillShade="D9"/>
            <w:vAlign w:val="center"/>
          </w:tcPr>
          <w:p w:rsidR="0027724C" w:rsidRPr="000F517D" w:rsidRDefault="0027724C" w:rsidP="0094269F">
            <w:pPr>
              <w:pStyle w:val="NoSpacing"/>
              <w:jc w:val="center"/>
              <w:rPr>
                <w:b/>
                <w:sz w:val="21"/>
                <w:szCs w:val="21"/>
              </w:rPr>
            </w:pPr>
            <w:r>
              <w:rPr>
                <w:b/>
                <w:sz w:val="21"/>
                <w:szCs w:val="21"/>
              </w:rPr>
              <w:t>B15</w:t>
            </w:r>
          </w:p>
        </w:tc>
        <w:tc>
          <w:tcPr>
            <w:tcW w:w="5105" w:type="dxa"/>
          </w:tcPr>
          <w:p w:rsidR="0027724C" w:rsidRPr="00743E9D" w:rsidRDefault="00E212AE" w:rsidP="0094269F">
            <w:pPr>
              <w:pStyle w:val="NoSpacing"/>
              <w:rPr>
                <w:sz w:val="21"/>
                <w:szCs w:val="21"/>
              </w:rPr>
            </w:pPr>
            <w:r w:rsidRPr="00743E9D">
              <w:rPr>
                <w:sz w:val="21"/>
                <w:szCs w:val="21"/>
              </w:rPr>
              <w:t>All local areas will provide Rapid Response activities to employers and workers when a layoff or closure is going to occur, is occurring or has occurred, in compliance with state and federal regulations.</w:t>
            </w:r>
          </w:p>
        </w:tc>
        <w:tc>
          <w:tcPr>
            <w:tcW w:w="3192" w:type="dxa"/>
          </w:tcPr>
          <w:p w:rsidR="0027724C" w:rsidRPr="000F517D" w:rsidRDefault="0094269F" w:rsidP="0094269F">
            <w:pPr>
              <w:pStyle w:val="NoSpacing"/>
              <w:numPr>
                <w:ilvl w:val="0"/>
                <w:numId w:val="2"/>
              </w:numPr>
              <w:rPr>
                <w:sz w:val="21"/>
                <w:szCs w:val="21"/>
              </w:rPr>
            </w:pPr>
            <w:r>
              <w:rPr>
                <w:sz w:val="21"/>
                <w:szCs w:val="21"/>
              </w:rPr>
              <w:t>Employers and workers will be supported during a layoff or closure.</w:t>
            </w:r>
          </w:p>
        </w:tc>
        <w:tc>
          <w:tcPr>
            <w:tcW w:w="3192" w:type="dxa"/>
          </w:tcPr>
          <w:p w:rsidR="0027724C" w:rsidRPr="00783F86" w:rsidRDefault="0094269F" w:rsidP="0094269F">
            <w:pPr>
              <w:pStyle w:val="NoSpacing"/>
              <w:numPr>
                <w:ilvl w:val="0"/>
                <w:numId w:val="2"/>
              </w:numPr>
              <w:rPr>
                <w:sz w:val="21"/>
                <w:szCs w:val="21"/>
              </w:rPr>
            </w:pPr>
            <w:r>
              <w:rPr>
                <w:sz w:val="21"/>
                <w:szCs w:val="21"/>
              </w:rPr>
              <w:t>Does the local rapid response process support employers and workers?</w:t>
            </w:r>
          </w:p>
        </w:tc>
      </w:tr>
      <w:tr w:rsidR="0027724C" w:rsidRPr="000F517D" w:rsidTr="0094269F">
        <w:tc>
          <w:tcPr>
            <w:tcW w:w="1279" w:type="dxa"/>
            <w:shd w:val="clear" w:color="auto" w:fill="D9D9D9" w:themeFill="background1" w:themeFillShade="D9"/>
            <w:vAlign w:val="center"/>
          </w:tcPr>
          <w:p w:rsidR="0027724C" w:rsidRPr="000F517D" w:rsidRDefault="0027724C" w:rsidP="0094269F">
            <w:pPr>
              <w:pStyle w:val="NoSpacing"/>
              <w:jc w:val="center"/>
              <w:rPr>
                <w:b/>
                <w:sz w:val="21"/>
                <w:szCs w:val="21"/>
              </w:rPr>
            </w:pPr>
            <w:r>
              <w:rPr>
                <w:b/>
                <w:sz w:val="21"/>
                <w:szCs w:val="21"/>
              </w:rPr>
              <w:t>B16</w:t>
            </w:r>
          </w:p>
        </w:tc>
        <w:tc>
          <w:tcPr>
            <w:tcW w:w="5105" w:type="dxa"/>
          </w:tcPr>
          <w:p w:rsidR="0027724C" w:rsidRPr="00743E9D" w:rsidRDefault="00E212AE" w:rsidP="0094269F">
            <w:pPr>
              <w:pStyle w:val="NoSpacing"/>
              <w:rPr>
                <w:sz w:val="21"/>
                <w:szCs w:val="21"/>
              </w:rPr>
            </w:pPr>
            <w:r w:rsidRPr="00743E9D">
              <w:rPr>
                <w:sz w:val="21"/>
                <w:szCs w:val="21"/>
              </w:rPr>
              <w:t>Rapid Response activities are time-sensitive and all LLTs will develop local protocols to ensure contact with affected parties within 48 hours of receiving notice of a layoff, closure or crisis event.</w:t>
            </w:r>
          </w:p>
        </w:tc>
        <w:tc>
          <w:tcPr>
            <w:tcW w:w="3192" w:type="dxa"/>
          </w:tcPr>
          <w:p w:rsidR="0027724C" w:rsidRPr="000F517D" w:rsidRDefault="0094269F" w:rsidP="0094269F">
            <w:pPr>
              <w:pStyle w:val="NoSpacing"/>
              <w:numPr>
                <w:ilvl w:val="0"/>
                <w:numId w:val="2"/>
              </w:numPr>
              <w:rPr>
                <w:sz w:val="21"/>
                <w:szCs w:val="21"/>
              </w:rPr>
            </w:pPr>
            <w:r>
              <w:rPr>
                <w:sz w:val="21"/>
                <w:szCs w:val="21"/>
              </w:rPr>
              <w:t>Employers and workers will be served quickly to eliminate confusion and provide a path forward.</w:t>
            </w:r>
          </w:p>
        </w:tc>
        <w:tc>
          <w:tcPr>
            <w:tcW w:w="3192" w:type="dxa"/>
          </w:tcPr>
          <w:p w:rsidR="0027724C" w:rsidRDefault="0094269F" w:rsidP="0094269F">
            <w:pPr>
              <w:pStyle w:val="NoSpacing"/>
              <w:numPr>
                <w:ilvl w:val="0"/>
                <w:numId w:val="2"/>
              </w:numPr>
              <w:rPr>
                <w:sz w:val="21"/>
                <w:szCs w:val="21"/>
              </w:rPr>
            </w:pPr>
            <w:r>
              <w:rPr>
                <w:sz w:val="21"/>
                <w:szCs w:val="21"/>
              </w:rPr>
              <w:t>Does the local area deliver rapid response services in a timely manner?</w:t>
            </w:r>
          </w:p>
          <w:p w:rsidR="0094269F" w:rsidRDefault="0094269F" w:rsidP="0094269F">
            <w:pPr>
              <w:pStyle w:val="NoSpacing"/>
              <w:numPr>
                <w:ilvl w:val="0"/>
                <w:numId w:val="2"/>
              </w:numPr>
              <w:rPr>
                <w:sz w:val="21"/>
                <w:szCs w:val="21"/>
              </w:rPr>
            </w:pPr>
            <w:r>
              <w:rPr>
                <w:sz w:val="21"/>
                <w:szCs w:val="21"/>
              </w:rPr>
              <w:t>What are the services provided at a rapid response?</w:t>
            </w:r>
          </w:p>
          <w:p w:rsidR="0094269F" w:rsidRDefault="0094269F" w:rsidP="0094269F">
            <w:pPr>
              <w:pStyle w:val="NoSpacing"/>
              <w:numPr>
                <w:ilvl w:val="0"/>
                <w:numId w:val="2"/>
              </w:numPr>
              <w:rPr>
                <w:sz w:val="21"/>
                <w:szCs w:val="21"/>
              </w:rPr>
            </w:pPr>
            <w:r>
              <w:rPr>
                <w:sz w:val="21"/>
                <w:szCs w:val="21"/>
              </w:rPr>
              <w:t>Are an adequate number of staff trained to perform this function?</w:t>
            </w:r>
          </w:p>
          <w:p w:rsidR="00C10AB8" w:rsidRDefault="00C10AB8" w:rsidP="00743E9D">
            <w:pPr>
              <w:pStyle w:val="NoSpacing"/>
              <w:rPr>
                <w:sz w:val="21"/>
                <w:szCs w:val="21"/>
              </w:rPr>
            </w:pPr>
          </w:p>
          <w:p w:rsidR="00C10AB8" w:rsidRPr="000F517D" w:rsidRDefault="00C10AB8" w:rsidP="00743E9D">
            <w:pPr>
              <w:pStyle w:val="NoSpacing"/>
              <w:rPr>
                <w:sz w:val="21"/>
                <w:szCs w:val="21"/>
              </w:rPr>
            </w:pPr>
          </w:p>
        </w:tc>
      </w:tr>
    </w:tbl>
    <w:tbl>
      <w:tblPr>
        <w:tblStyle w:val="TableGrid1"/>
        <w:tblW w:w="12798" w:type="dxa"/>
        <w:tblLayout w:type="fixed"/>
        <w:tblLook w:val="04A0" w:firstRow="1" w:lastRow="0" w:firstColumn="1" w:lastColumn="0" w:noHBand="0" w:noVBand="1"/>
      </w:tblPr>
      <w:tblGrid>
        <w:gridCol w:w="1368"/>
        <w:gridCol w:w="5040"/>
        <w:gridCol w:w="3150"/>
        <w:gridCol w:w="3240"/>
      </w:tblGrid>
      <w:tr w:rsidR="0094269F" w:rsidRPr="0094269F" w:rsidTr="0094269F">
        <w:tc>
          <w:tcPr>
            <w:tcW w:w="1368" w:type="dxa"/>
            <w:tcBorders>
              <w:bottom w:val="single" w:sz="4" w:space="0" w:color="auto"/>
            </w:tcBorders>
            <w:shd w:val="clear" w:color="auto" w:fill="000000" w:themeFill="text1"/>
          </w:tcPr>
          <w:p w:rsidR="0094269F" w:rsidRPr="00BC3382" w:rsidRDefault="0094269F" w:rsidP="0094269F">
            <w:pPr>
              <w:jc w:val="center"/>
              <w:rPr>
                <w:b/>
                <w:sz w:val="21"/>
                <w:szCs w:val="21"/>
              </w:rPr>
            </w:pPr>
            <w:r w:rsidRPr="00BC3382">
              <w:rPr>
                <w:b/>
                <w:sz w:val="21"/>
                <w:szCs w:val="21"/>
              </w:rPr>
              <w:lastRenderedPageBreak/>
              <w:t>Co-Location</w:t>
            </w:r>
          </w:p>
        </w:tc>
        <w:tc>
          <w:tcPr>
            <w:tcW w:w="5040" w:type="dxa"/>
            <w:shd w:val="clear" w:color="auto" w:fill="000000" w:themeFill="text1"/>
          </w:tcPr>
          <w:p w:rsidR="0094269F" w:rsidRPr="00BC3382" w:rsidRDefault="0094269F" w:rsidP="0094269F">
            <w:pPr>
              <w:rPr>
                <w:b/>
                <w:sz w:val="21"/>
                <w:szCs w:val="21"/>
              </w:rPr>
            </w:pPr>
          </w:p>
        </w:tc>
        <w:tc>
          <w:tcPr>
            <w:tcW w:w="3150" w:type="dxa"/>
            <w:shd w:val="clear" w:color="auto" w:fill="000000" w:themeFill="text1"/>
          </w:tcPr>
          <w:tbl>
            <w:tblPr>
              <w:tblStyle w:val="TableGrid"/>
              <w:tblW w:w="0" w:type="auto"/>
              <w:tblLayout w:type="fixed"/>
              <w:tblLook w:val="04A0" w:firstRow="1" w:lastRow="0" w:firstColumn="1" w:lastColumn="0" w:noHBand="0" w:noVBand="1"/>
            </w:tblPr>
            <w:tblGrid>
              <w:gridCol w:w="3192"/>
              <w:gridCol w:w="3192"/>
            </w:tblGrid>
            <w:tr w:rsidR="0094269F" w:rsidRPr="00BC3382" w:rsidTr="0094269F">
              <w:tc>
                <w:tcPr>
                  <w:tcW w:w="3192" w:type="dxa"/>
                  <w:shd w:val="clear" w:color="auto" w:fill="000000" w:themeFill="text1"/>
                </w:tcPr>
                <w:p w:rsidR="0094269F" w:rsidRPr="00BC3382" w:rsidRDefault="0094269F" w:rsidP="00BC3382">
                  <w:pPr>
                    <w:pStyle w:val="NoSpacing"/>
                    <w:jc w:val="center"/>
                    <w:rPr>
                      <w:b/>
                      <w:sz w:val="21"/>
                      <w:szCs w:val="21"/>
                    </w:rPr>
                  </w:pPr>
                  <w:r w:rsidRPr="00BC3382">
                    <w:rPr>
                      <w:b/>
                      <w:sz w:val="21"/>
                      <w:szCs w:val="21"/>
                    </w:rPr>
                    <w:t>Customer Experience</w:t>
                  </w:r>
                </w:p>
              </w:tc>
              <w:tc>
                <w:tcPr>
                  <w:tcW w:w="3192" w:type="dxa"/>
                  <w:shd w:val="clear" w:color="auto" w:fill="000000" w:themeFill="text1"/>
                </w:tcPr>
                <w:p w:rsidR="0094269F" w:rsidRPr="00BC3382" w:rsidRDefault="0094269F" w:rsidP="0094269F">
                  <w:pPr>
                    <w:pStyle w:val="NoSpacing"/>
                    <w:jc w:val="center"/>
                    <w:rPr>
                      <w:b/>
                      <w:sz w:val="21"/>
                      <w:szCs w:val="21"/>
                    </w:rPr>
                  </w:pPr>
                  <w:r w:rsidRPr="00BC3382">
                    <w:rPr>
                      <w:b/>
                      <w:sz w:val="21"/>
                      <w:szCs w:val="21"/>
                    </w:rPr>
                    <w:t>Potential Center Considerations</w:t>
                  </w:r>
                </w:p>
              </w:tc>
            </w:tr>
          </w:tbl>
          <w:p w:rsidR="0094269F" w:rsidRPr="00BC3382" w:rsidRDefault="0094269F">
            <w:pPr>
              <w:rPr>
                <w:b/>
                <w:sz w:val="21"/>
                <w:szCs w:val="21"/>
              </w:rPr>
            </w:pPr>
          </w:p>
        </w:tc>
        <w:tc>
          <w:tcPr>
            <w:tcW w:w="3240" w:type="dxa"/>
            <w:shd w:val="clear" w:color="auto" w:fill="000000" w:themeFill="text1"/>
          </w:tcPr>
          <w:tbl>
            <w:tblPr>
              <w:tblStyle w:val="TableGrid"/>
              <w:tblW w:w="0" w:type="auto"/>
              <w:tblLayout w:type="fixed"/>
              <w:tblLook w:val="04A0" w:firstRow="1" w:lastRow="0" w:firstColumn="1" w:lastColumn="0" w:noHBand="0" w:noVBand="1"/>
            </w:tblPr>
            <w:tblGrid>
              <w:gridCol w:w="3192"/>
              <w:gridCol w:w="3192"/>
            </w:tblGrid>
            <w:tr w:rsidR="0094269F" w:rsidRPr="00BC3382" w:rsidTr="0094269F">
              <w:tc>
                <w:tcPr>
                  <w:tcW w:w="3192" w:type="dxa"/>
                  <w:shd w:val="clear" w:color="auto" w:fill="000000" w:themeFill="text1"/>
                </w:tcPr>
                <w:p w:rsidR="0094269F" w:rsidRPr="00BC3382" w:rsidRDefault="00D543FD" w:rsidP="00530B66">
                  <w:pPr>
                    <w:pStyle w:val="NoSpacing"/>
                    <w:rPr>
                      <w:b/>
                      <w:sz w:val="21"/>
                      <w:szCs w:val="21"/>
                    </w:rPr>
                  </w:pPr>
                  <w:r w:rsidRPr="00BC3382">
                    <w:rPr>
                      <w:b/>
                      <w:sz w:val="21"/>
                      <w:szCs w:val="21"/>
                    </w:rPr>
                    <w:t>Potential Considerations</w:t>
                  </w:r>
                </w:p>
              </w:tc>
              <w:tc>
                <w:tcPr>
                  <w:tcW w:w="3192" w:type="dxa"/>
                  <w:shd w:val="clear" w:color="auto" w:fill="000000" w:themeFill="text1"/>
                </w:tcPr>
                <w:p w:rsidR="0094269F" w:rsidRPr="00BC3382" w:rsidRDefault="0094269F" w:rsidP="0094269F">
                  <w:pPr>
                    <w:pStyle w:val="NoSpacing"/>
                    <w:jc w:val="center"/>
                    <w:rPr>
                      <w:b/>
                      <w:sz w:val="21"/>
                      <w:szCs w:val="21"/>
                    </w:rPr>
                  </w:pPr>
                  <w:r w:rsidRPr="00BC3382">
                    <w:rPr>
                      <w:b/>
                      <w:sz w:val="21"/>
                      <w:szCs w:val="21"/>
                    </w:rPr>
                    <w:t>Potential Center Considerations</w:t>
                  </w:r>
                </w:p>
              </w:tc>
            </w:tr>
          </w:tbl>
          <w:p w:rsidR="0094269F" w:rsidRPr="00BC3382" w:rsidRDefault="0094269F">
            <w:pPr>
              <w:rPr>
                <w:b/>
                <w:sz w:val="21"/>
                <w:szCs w:val="21"/>
              </w:rPr>
            </w:pPr>
          </w:p>
        </w:tc>
      </w:tr>
      <w:tr w:rsidR="0094269F" w:rsidRPr="00BC3382" w:rsidTr="0094269F">
        <w:tc>
          <w:tcPr>
            <w:tcW w:w="1368" w:type="dxa"/>
            <w:tcBorders>
              <w:bottom w:val="single" w:sz="4" w:space="0" w:color="auto"/>
            </w:tcBorders>
            <w:shd w:val="pct10" w:color="auto" w:fill="auto"/>
          </w:tcPr>
          <w:p w:rsidR="0094269F" w:rsidRPr="00BC3382" w:rsidRDefault="0094269F" w:rsidP="0094269F">
            <w:pPr>
              <w:jc w:val="center"/>
              <w:rPr>
                <w:b/>
                <w:sz w:val="21"/>
                <w:szCs w:val="21"/>
              </w:rPr>
            </w:pPr>
            <w:r w:rsidRPr="00BC3382">
              <w:rPr>
                <w:b/>
                <w:sz w:val="21"/>
                <w:szCs w:val="21"/>
              </w:rPr>
              <w:t>CL1</w:t>
            </w:r>
          </w:p>
        </w:tc>
        <w:tc>
          <w:tcPr>
            <w:tcW w:w="5040" w:type="dxa"/>
            <w:tcBorders>
              <w:bottom w:val="single" w:sz="4" w:space="0" w:color="auto"/>
            </w:tcBorders>
          </w:tcPr>
          <w:p w:rsidR="0094269F" w:rsidRPr="00BC3382" w:rsidRDefault="0094269F" w:rsidP="0094269F">
            <w:pPr>
              <w:rPr>
                <w:sz w:val="21"/>
                <w:szCs w:val="21"/>
              </w:rPr>
            </w:pPr>
            <w:r w:rsidRPr="00BC3382">
              <w:rPr>
                <w:sz w:val="21"/>
                <w:szCs w:val="21"/>
              </w:rPr>
              <w:t>In order to be designated as a WorkSource Oregon center, Wagner-Peyser employment service offices must be co-located with Title IB one-stop centers. Plans will be developed and transitions in progress for all communities no later than July 2015. These transition processes will be complete no later than July 1, 2016. Please describe any potential barriers your area/center may face with this standard. For centers that are not co-located, please describe your plan for meeting this standard within the timeline.</w:t>
            </w:r>
          </w:p>
        </w:tc>
        <w:tc>
          <w:tcPr>
            <w:tcW w:w="3150" w:type="dxa"/>
            <w:tcBorders>
              <w:bottom w:val="single" w:sz="4" w:space="0" w:color="auto"/>
            </w:tcBorders>
          </w:tcPr>
          <w:p w:rsidR="00D543FD" w:rsidRPr="00BC3382" w:rsidRDefault="00D543FD" w:rsidP="00BC3382">
            <w:pPr>
              <w:pStyle w:val="ListParagraph"/>
              <w:numPr>
                <w:ilvl w:val="0"/>
                <w:numId w:val="5"/>
              </w:numPr>
              <w:rPr>
                <w:sz w:val="21"/>
                <w:szCs w:val="21"/>
              </w:rPr>
            </w:pPr>
            <w:r w:rsidRPr="00BC3382">
              <w:rPr>
                <w:sz w:val="21"/>
                <w:szCs w:val="21"/>
              </w:rPr>
              <w:t>Customers receive workforce services in one place in their community.  Services provided at integrated WSO centers are robust and emphasize the strength of each partner.</w:t>
            </w:r>
          </w:p>
        </w:tc>
        <w:tc>
          <w:tcPr>
            <w:tcW w:w="3240" w:type="dxa"/>
            <w:tcBorders>
              <w:bottom w:val="single" w:sz="4" w:space="0" w:color="auto"/>
            </w:tcBorders>
          </w:tcPr>
          <w:p w:rsidR="0094269F" w:rsidRPr="00BC3382" w:rsidRDefault="00D543FD" w:rsidP="00BC3382">
            <w:pPr>
              <w:pStyle w:val="ListParagraph"/>
              <w:numPr>
                <w:ilvl w:val="0"/>
                <w:numId w:val="5"/>
              </w:numPr>
              <w:rPr>
                <w:sz w:val="21"/>
                <w:szCs w:val="21"/>
              </w:rPr>
            </w:pPr>
            <w:r w:rsidRPr="00BC3382">
              <w:rPr>
                <w:sz w:val="21"/>
                <w:szCs w:val="21"/>
              </w:rPr>
              <w:t>Is the center co-located with Wagner-Peyser and Title 1B partners?</w:t>
            </w:r>
          </w:p>
          <w:p w:rsidR="00D543FD" w:rsidRPr="00BC3382" w:rsidRDefault="00D543FD" w:rsidP="00BC3382">
            <w:pPr>
              <w:rPr>
                <w:sz w:val="21"/>
                <w:szCs w:val="21"/>
              </w:rPr>
            </w:pPr>
          </w:p>
          <w:p w:rsidR="00D543FD" w:rsidRPr="00BC3382" w:rsidRDefault="00D543FD" w:rsidP="00BC3382">
            <w:pPr>
              <w:pStyle w:val="ListParagraph"/>
              <w:numPr>
                <w:ilvl w:val="0"/>
                <w:numId w:val="5"/>
              </w:numPr>
              <w:rPr>
                <w:sz w:val="21"/>
                <w:szCs w:val="21"/>
              </w:rPr>
            </w:pPr>
            <w:r w:rsidRPr="00BC3382">
              <w:rPr>
                <w:sz w:val="21"/>
                <w:szCs w:val="21"/>
              </w:rPr>
              <w:t>If not, what steps are necessary to meet this standard?</w:t>
            </w:r>
          </w:p>
        </w:tc>
      </w:tr>
      <w:tr w:rsidR="0094269F" w:rsidRPr="00BC3382" w:rsidTr="00BC3382">
        <w:tc>
          <w:tcPr>
            <w:tcW w:w="1368" w:type="dxa"/>
            <w:tcBorders>
              <w:bottom w:val="single" w:sz="4" w:space="0" w:color="auto"/>
            </w:tcBorders>
            <w:shd w:val="clear" w:color="auto" w:fill="000000" w:themeFill="text1"/>
          </w:tcPr>
          <w:p w:rsidR="0094269F" w:rsidRPr="00BC3382" w:rsidRDefault="0094269F" w:rsidP="00BC3382">
            <w:pPr>
              <w:jc w:val="center"/>
              <w:rPr>
                <w:b/>
                <w:sz w:val="21"/>
                <w:szCs w:val="21"/>
              </w:rPr>
            </w:pPr>
            <w:r w:rsidRPr="00BC3382">
              <w:rPr>
                <w:b/>
                <w:sz w:val="21"/>
                <w:szCs w:val="21"/>
              </w:rPr>
              <w:br w:type="page"/>
              <w:t>Alignment of Services</w:t>
            </w:r>
          </w:p>
        </w:tc>
        <w:tc>
          <w:tcPr>
            <w:tcW w:w="5040" w:type="dxa"/>
            <w:shd w:val="clear" w:color="auto" w:fill="000000" w:themeFill="text1"/>
          </w:tcPr>
          <w:p w:rsidR="0094269F" w:rsidRPr="00BC3382" w:rsidRDefault="0094269F" w:rsidP="00BC3382">
            <w:pPr>
              <w:jc w:val="center"/>
              <w:rPr>
                <w:b/>
                <w:sz w:val="21"/>
                <w:szCs w:val="21"/>
              </w:rPr>
            </w:pPr>
          </w:p>
        </w:tc>
        <w:tc>
          <w:tcPr>
            <w:tcW w:w="3150" w:type="dxa"/>
            <w:shd w:val="clear" w:color="auto" w:fill="000000" w:themeFill="text1"/>
          </w:tcPr>
          <w:tbl>
            <w:tblPr>
              <w:tblStyle w:val="TableGrid1"/>
              <w:tblW w:w="12798" w:type="dxa"/>
              <w:tblLayout w:type="fixed"/>
              <w:tblLook w:val="04A0" w:firstRow="1" w:lastRow="0" w:firstColumn="1" w:lastColumn="0" w:noHBand="0" w:noVBand="1"/>
            </w:tblPr>
            <w:tblGrid>
              <w:gridCol w:w="6309"/>
              <w:gridCol w:w="6489"/>
            </w:tblGrid>
            <w:tr w:rsidR="0094269F" w:rsidRPr="00BC3382" w:rsidTr="0094269F">
              <w:tc>
                <w:tcPr>
                  <w:tcW w:w="3150" w:type="dxa"/>
                  <w:shd w:val="clear" w:color="auto" w:fill="000000" w:themeFill="text1"/>
                </w:tcPr>
                <w:tbl>
                  <w:tblPr>
                    <w:tblStyle w:val="TableGrid"/>
                    <w:tblW w:w="0" w:type="auto"/>
                    <w:tblLayout w:type="fixed"/>
                    <w:tblLook w:val="04A0" w:firstRow="1" w:lastRow="0" w:firstColumn="1" w:lastColumn="0" w:noHBand="0" w:noVBand="1"/>
                  </w:tblPr>
                  <w:tblGrid>
                    <w:gridCol w:w="3192"/>
                    <w:gridCol w:w="3192"/>
                  </w:tblGrid>
                  <w:tr w:rsidR="0094269F" w:rsidRPr="00BC3382" w:rsidTr="0094269F">
                    <w:tc>
                      <w:tcPr>
                        <w:tcW w:w="3192" w:type="dxa"/>
                        <w:shd w:val="clear" w:color="auto" w:fill="000000" w:themeFill="text1"/>
                      </w:tcPr>
                      <w:p w:rsidR="0094269F" w:rsidRPr="00BC3382" w:rsidRDefault="0094269F" w:rsidP="00BC3382">
                        <w:pPr>
                          <w:pStyle w:val="NoSpacing"/>
                          <w:jc w:val="center"/>
                          <w:rPr>
                            <w:b/>
                            <w:sz w:val="21"/>
                            <w:szCs w:val="21"/>
                          </w:rPr>
                        </w:pPr>
                        <w:r w:rsidRPr="00BC3382">
                          <w:rPr>
                            <w:b/>
                            <w:sz w:val="21"/>
                            <w:szCs w:val="21"/>
                          </w:rPr>
                          <w:t>Customer Experience</w:t>
                        </w:r>
                      </w:p>
                    </w:tc>
                    <w:tc>
                      <w:tcPr>
                        <w:tcW w:w="3192" w:type="dxa"/>
                        <w:shd w:val="clear" w:color="auto" w:fill="000000" w:themeFill="text1"/>
                      </w:tcPr>
                      <w:p w:rsidR="0094269F" w:rsidRPr="00BC3382" w:rsidRDefault="0094269F" w:rsidP="00BC3382">
                        <w:pPr>
                          <w:pStyle w:val="NoSpacing"/>
                          <w:jc w:val="center"/>
                          <w:rPr>
                            <w:b/>
                            <w:sz w:val="21"/>
                            <w:szCs w:val="21"/>
                          </w:rPr>
                        </w:pPr>
                        <w:r w:rsidRPr="00BC3382">
                          <w:rPr>
                            <w:b/>
                            <w:sz w:val="21"/>
                            <w:szCs w:val="21"/>
                          </w:rPr>
                          <w:t>Potential Center Considerations</w:t>
                        </w:r>
                      </w:p>
                    </w:tc>
                  </w:tr>
                </w:tbl>
                <w:p w:rsidR="0094269F" w:rsidRPr="00BC3382" w:rsidRDefault="0094269F" w:rsidP="00BC3382">
                  <w:pPr>
                    <w:jc w:val="center"/>
                    <w:rPr>
                      <w:b/>
                      <w:sz w:val="21"/>
                      <w:szCs w:val="21"/>
                    </w:rPr>
                  </w:pPr>
                </w:p>
              </w:tc>
              <w:tc>
                <w:tcPr>
                  <w:tcW w:w="3240" w:type="dxa"/>
                  <w:shd w:val="clear" w:color="auto" w:fill="000000" w:themeFill="text1"/>
                </w:tcPr>
                <w:tbl>
                  <w:tblPr>
                    <w:tblStyle w:val="TableGrid"/>
                    <w:tblW w:w="0" w:type="auto"/>
                    <w:tblLayout w:type="fixed"/>
                    <w:tblLook w:val="04A0" w:firstRow="1" w:lastRow="0" w:firstColumn="1" w:lastColumn="0" w:noHBand="0" w:noVBand="1"/>
                  </w:tblPr>
                  <w:tblGrid>
                    <w:gridCol w:w="3192"/>
                    <w:gridCol w:w="3192"/>
                  </w:tblGrid>
                  <w:tr w:rsidR="0094269F" w:rsidRPr="00BC3382" w:rsidTr="0094269F">
                    <w:tc>
                      <w:tcPr>
                        <w:tcW w:w="3192" w:type="dxa"/>
                        <w:shd w:val="clear" w:color="auto" w:fill="000000" w:themeFill="text1"/>
                      </w:tcPr>
                      <w:p w:rsidR="0094269F" w:rsidRPr="00BC3382" w:rsidRDefault="0094269F" w:rsidP="00BC3382">
                        <w:pPr>
                          <w:pStyle w:val="NoSpacing"/>
                          <w:jc w:val="center"/>
                          <w:rPr>
                            <w:b/>
                            <w:sz w:val="21"/>
                            <w:szCs w:val="21"/>
                          </w:rPr>
                        </w:pPr>
                        <w:r w:rsidRPr="00BC3382">
                          <w:rPr>
                            <w:b/>
                            <w:sz w:val="21"/>
                            <w:szCs w:val="21"/>
                          </w:rPr>
                          <w:t>Customer Experience</w:t>
                        </w:r>
                      </w:p>
                    </w:tc>
                    <w:tc>
                      <w:tcPr>
                        <w:tcW w:w="3192" w:type="dxa"/>
                        <w:shd w:val="clear" w:color="auto" w:fill="000000" w:themeFill="text1"/>
                      </w:tcPr>
                      <w:p w:rsidR="0094269F" w:rsidRPr="00BC3382" w:rsidRDefault="0094269F" w:rsidP="00BC3382">
                        <w:pPr>
                          <w:pStyle w:val="NoSpacing"/>
                          <w:jc w:val="center"/>
                          <w:rPr>
                            <w:b/>
                            <w:sz w:val="21"/>
                            <w:szCs w:val="21"/>
                          </w:rPr>
                        </w:pPr>
                        <w:r w:rsidRPr="00BC3382">
                          <w:rPr>
                            <w:b/>
                            <w:sz w:val="21"/>
                            <w:szCs w:val="21"/>
                          </w:rPr>
                          <w:t>Potential Center Considerations</w:t>
                        </w:r>
                      </w:p>
                    </w:tc>
                  </w:tr>
                </w:tbl>
                <w:p w:rsidR="0094269F" w:rsidRPr="00BC3382" w:rsidRDefault="0094269F" w:rsidP="00BC3382">
                  <w:pPr>
                    <w:jc w:val="center"/>
                    <w:rPr>
                      <w:b/>
                      <w:sz w:val="21"/>
                      <w:szCs w:val="21"/>
                    </w:rPr>
                  </w:pPr>
                </w:p>
              </w:tc>
            </w:tr>
          </w:tbl>
          <w:p w:rsidR="0094269F" w:rsidRPr="00BC3382" w:rsidRDefault="0094269F" w:rsidP="00BC3382">
            <w:pPr>
              <w:jc w:val="center"/>
              <w:rPr>
                <w:b/>
                <w:sz w:val="21"/>
                <w:szCs w:val="21"/>
              </w:rPr>
            </w:pPr>
          </w:p>
        </w:tc>
        <w:tc>
          <w:tcPr>
            <w:tcW w:w="3240" w:type="dxa"/>
            <w:shd w:val="clear" w:color="auto" w:fill="000000" w:themeFill="text1"/>
          </w:tcPr>
          <w:tbl>
            <w:tblPr>
              <w:tblStyle w:val="TableGrid1"/>
              <w:tblW w:w="12798" w:type="dxa"/>
              <w:tblLayout w:type="fixed"/>
              <w:tblLook w:val="04A0" w:firstRow="1" w:lastRow="0" w:firstColumn="1" w:lastColumn="0" w:noHBand="0" w:noVBand="1"/>
            </w:tblPr>
            <w:tblGrid>
              <w:gridCol w:w="6309"/>
              <w:gridCol w:w="6489"/>
            </w:tblGrid>
            <w:tr w:rsidR="0094269F" w:rsidRPr="00BC3382" w:rsidTr="0094269F">
              <w:tc>
                <w:tcPr>
                  <w:tcW w:w="3150" w:type="dxa"/>
                  <w:shd w:val="clear" w:color="auto" w:fill="000000" w:themeFill="text1"/>
                </w:tcPr>
                <w:tbl>
                  <w:tblPr>
                    <w:tblStyle w:val="TableGrid"/>
                    <w:tblW w:w="0" w:type="auto"/>
                    <w:tblLayout w:type="fixed"/>
                    <w:tblLook w:val="04A0" w:firstRow="1" w:lastRow="0" w:firstColumn="1" w:lastColumn="0" w:noHBand="0" w:noVBand="1"/>
                  </w:tblPr>
                  <w:tblGrid>
                    <w:gridCol w:w="3192"/>
                    <w:gridCol w:w="3192"/>
                  </w:tblGrid>
                  <w:tr w:rsidR="0094269F" w:rsidRPr="00BC3382" w:rsidTr="0094269F">
                    <w:tc>
                      <w:tcPr>
                        <w:tcW w:w="3192" w:type="dxa"/>
                        <w:shd w:val="clear" w:color="auto" w:fill="000000" w:themeFill="text1"/>
                      </w:tcPr>
                      <w:p w:rsidR="0094269F" w:rsidRPr="00BC3382" w:rsidRDefault="00D543FD" w:rsidP="00530B66">
                        <w:pPr>
                          <w:pStyle w:val="NoSpacing"/>
                          <w:rPr>
                            <w:b/>
                            <w:sz w:val="21"/>
                            <w:szCs w:val="21"/>
                          </w:rPr>
                        </w:pPr>
                        <w:r w:rsidRPr="00BC3382">
                          <w:rPr>
                            <w:b/>
                            <w:sz w:val="21"/>
                            <w:szCs w:val="21"/>
                          </w:rPr>
                          <w:t>Potential Considerations</w:t>
                        </w:r>
                      </w:p>
                    </w:tc>
                    <w:tc>
                      <w:tcPr>
                        <w:tcW w:w="3192" w:type="dxa"/>
                        <w:shd w:val="clear" w:color="auto" w:fill="000000" w:themeFill="text1"/>
                      </w:tcPr>
                      <w:p w:rsidR="0094269F" w:rsidRPr="00BC3382" w:rsidRDefault="0094269F" w:rsidP="0094269F">
                        <w:pPr>
                          <w:pStyle w:val="NoSpacing"/>
                          <w:jc w:val="center"/>
                          <w:rPr>
                            <w:b/>
                            <w:sz w:val="21"/>
                            <w:szCs w:val="21"/>
                          </w:rPr>
                        </w:pPr>
                        <w:r w:rsidRPr="00BC3382">
                          <w:rPr>
                            <w:b/>
                            <w:sz w:val="21"/>
                            <w:szCs w:val="21"/>
                          </w:rPr>
                          <w:t>Potential Center Considerations</w:t>
                        </w:r>
                      </w:p>
                    </w:tc>
                  </w:tr>
                </w:tbl>
                <w:p w:rsidR="0094269F" w:rsidRPr="00BC3382" w:rsidRDefault="0094269F" w:rsidP="0094269F">
                  <w:pPr>
                    <w:rPr>
                      <w:b/>
                      <w:sz w:val="21"/>
                      <w:szCs w:val="21"/>
                    </w:rPr>
                  </w:pPr>
                </w:p>
              </w:tc>
              <w:tc>
                <w:tcPr>
                  <w:tcW w:w="3240" w:type="dxa"/>
                  <w:shd w:val="clear" w:color="auto" w:fill="000000" w:themeFill="text1"/>
                </w:tcPr>
                <w:tbl>
                  <w:tblPr>
                    <w:tblStyle w:val="TableGrid"/>
                    <w:tblW w:w="0" w:type="auto"/>
                    <w:tblLayout w:type="fixed"/>
                    <w:tblLook w:val="04A0" w:firstRow="1" w:lastRow="0" w:firstColumn="1" w:lastColumn="0" w:noHBand="0" w:noVBand="1"/>
                  </w:tblPr>
                  <w:tblGrid>
                    <w:gridCol w:w="3192"/>
                    <w:gridCol w:w="3192"/>
                  </w:tblGrid>
                  <w:tr w:rsidR="0094269F" w:rsidRPr="00BC3382" w:rsidTr="0094269F">
                    <w:tc>
                      <w:tcPr>
                        <w:tcW w:w="3192" w:type="dxa"/>
                        <w:shd w:val="clear" w:color="auto" w:fill="000000" w:themeFill="text1"/>
                      </w:tcPr>
                      <w:p w:rsidR="0094269F" w:rsidRPr="00BC3382" w:rsidRDefault="0094269F" w:rsidP="0094269F">
                        <w:pPr>
                          <w:pStyle w:val="NoSpacing"/>
                          <w:jc w:val="center"/>
                          <w:rPr>
                            <w:b/>
                            <w:sz w:val="21"/>
                            <w:szCs w:val="21"/>
                          </w:rPr>
                        </w:pPr>
                        <w:r w:rsidRPr="00BC3382">
                          <w:rPr>
                            <w:b/>
                            <w:sz w:val="21"/>
                            <w:szCs w:val="21"/>
                          </w:rPr>
                          <w:t>Customer Experience</w:t>
                        </w:r>
                      </w:p>
                    </w:tc>
                    <w:tc>
                      <w:tcPr>
                        <w:tcW w:w="3192" w:type="dxa"/>
                        <w:shd w:val="clear" w:color="auto" w:fill="000000" w:themeFill="text1"/>
                      </w:tcPr>
                      <w:p w:rsidR="0094269F" w:rsidRPr="00BC3382" w:rsidRDefault="0094269F" w:rsidP="0094269F">
                        <w:pPr>
                          <w:pStyle w:val="NoSpacing"/>
                          <w:jc w:val="center"/>
                          <w:rPr>
                            <w:b/>
                            <w:sz w:val="21"/>
                            <w:szCs w:val="21"/>
                          </w:rPr>
                        </w:pPr>
                        <w:r w:rsidRPr="00BC3382">
                          <w:rPr>
                            <w:b/>
                            <w:sz w:val="21"/>
                            <w:szCs w:val="21"/>
                          </w:rPr>
                          <w:t>Potential Center Considerations</w:t>
                        </w:r>
                      </w:p>
                    </w:tc>
                  </w:tr>
                </w:tbl>
                <w:p w:rsidR="0094269F" w:rsidRPr="00BC3382" w:rsidRDefault="0094269F" w:rsidP="0094269F">
                  <w:pPr>
                    <w:rPr>
                      <w:b/>
                      <w:sz w:val="21"/>
                      <w:szCs w:val="21"/>
                    </w:rPr>
                  </w:pPr>
                </w:p>
              </w:tc>
            </w:tr>
          </w:tbl>
          <w:p w:rsidR="0094269F" w:rsidRPr="00BC3382" w:rsidRDefault="0094269F">
            <w:pPr>
              <w:rPr>
                <w:b/>
                <w:sz w:val="21"/>
                <w:szCs w:val="21"/>
              </w:rPr>
            </w:pPr>
          </w:p>
        </w:tc>
      </w:tr>
      <w:tr w:rsidR="0094269F" w:rsidRPr="00BC3382" w:rsidTr="00BC3382">
        <w:tc>
          <w:tcPr>
            <w:tcW w:w="1368" w:type="dxa"/>
            <w:shd w:val="pct5" w:color="auto" w:fill="auto"/>
          </w:tcPr>
          <w:p w:rsidR="0094269F" w:rsidRPr="00BC3382" w:rsidRDefault="0094269F" w:rsidP="0094269F">
            <w:pPr>
              <w:jc w:val="center"/>
              <w:rPr>
                <w:b/>
                <w:sz w:val="21"/>
                <w:szCs w:val="21"/>
              </w:rPr>
            </w:pPr>
            <w:r w:rsidRPr="00BC3382">
              <w:rPr>
                <w:b/>
                <w:sz w:val="21"/>
                <w:szCs w:val="21"/>
              </w:rPr>
              <w:t>AS1</w:t>
            </w:r>
          </w:p>
        </w:tc>
        <w:tc>
          <w:tcPr>
            <w:tcW w:w="5040" w:type="dxa"/>
          </w:tcPr>
          <w:p w:rsidR="0094269F" w:rsidRPr="00BC3382" w:rsidRDefault="0094269F" w:rsidP="00D543FD">
            <w:pPr>
              <w:rPr>
                <w:sz w:val="21"/>
                <w:szCs w:val="21"/>
              </w:rPr>
            </w:pPr>
            <w:r w:rsidRPr="00BC3382">
              <w:rPr>
                <w:sz w:val="21"/>
                <w:szCs w:val="21"/>
              </w:rPr>
              <w:t xml:space="preserve">In order to be designated as a WorkSource Oregon Center, services among Wagner-Peyser and Title 1B staff will be aligned resulting in seamless provision of services to customers. All operational functions, including supervision and management where appropriate, will be taken into consideration when developing a functional staffing plan for each center. Agreed-upon staffing plans (including methodology, roles and expectations) will be documented and may be solicited during program monitoring. </w:t>
            </w:r>
          </w:p>
        </w:tc>
        <w:tc>
          <w:tcPr>
            <w:tcW w:w="3150" w:type="dxa"/>
          </w:tcPr>
          <w:p w:rsidR="0094269F" w:rsidRPr="00BC3382" w:rsidRDefault="00A62104" w:rsidP="00BC3382">
            <w:pPr>
              <w:pStyle w:val="ListParagraph"/>
              <w:numPr>
                <w:ilvl w:val="0"/>
                <w:numId w:val="5"/>
              </w:numPr>
              <w:rPr>
                <w:sz w:val="21"/>
                <w:szCs w:val="21"/>
              </w:rPr>
            </w:pPr>
            <w:r w:rsidRPr="00BC3382">
              <w:rPr>
                <w:sz w:val="21"/>
                <w:szCs w:val="21"/>
              </w:rPr>
              <w:t>Customer is served by WSO staff who are trained to meet their need(s) without regard to who employs the WSO staff.</w:t>
            </w:r>
          </w:p>
        </w:tc>
        <w:tc>
          <w:tcPr>
            <w:tcW w:w="3240" w:type="dxa"/>
          </w:tcPr>
          <w:p w:rsidR="0094269F" w:rsidRPr="00BC3382" w:rsidRDefault="00A62104" w:rsidP="00BC3382">
            <w:pPr>
              <w:pStyle w:val="ListParagraph"/>
              <w:numPr>
                <w:ilvl w:val="0"/>
                <w:numId w:val="5"/>
              </w:numPr>
              <w:rPr>
                <w:sz w:val="21"/>
                <w:szCs w:val="21"/>
              </w:rPr>
            </w:pPr>
            <w:r w:rsidRPr="00BC3382">
              <w:rPr>
                <w:sz w:val="21"/>
                <w:szCs w:val="21"/>
              </w:rPr>
              <w:t>Are all WSO FTE aligned to the four services regardless of who employs them?</w:t>
            </w:r>
          </w:p>
          <w:p w:rsidR="00A62104" w:rsidRPr="00BC3382" w:rsidRDefault="00A62104" w:rsidP="0094269F">
            <w:pPr>
              <w:rPr>
                <w:sz w:val="21"/>
                <w:szCs w:val="21"/>
              </w:rPr>
            </w:pPr>
          </w:p>
          <w:p w:rsidR="00A62104" w:rsidRPr="00BC3382" w:rsidRDefault="00A62104" w:rsidP="00BC3382">
            <w:pPr>
              <w:pStyle w:val="ListParagraph"/>
              <w:numPr>
                <w:ilvl w:val="0"/>
                <w:numId w:val="5"/>
              </w:numPr>
              <w:rPr>
                <w:sz w:val="21"/>
                <w:szCs w:val="21"/>
              </w:rPr>
            </w:pPr>
            <w:r w:rsidRPr="00BC3382">
              <w:rPr>
                <w:sz w:val="21"/>
                <w:szCs w:val="21"/>
              </w:rPr>
              <w:t>Are there opportunities for functional supervision in the center?</w:t>
            </w:r>
          </w:p>
          <w:p w:rsidR="00A62104" w:rsidRPr="00BC3382" w:rsidRDefault="00A62104" w:rsidP="0094269F">
            <w:pPr>
              <w:rPr>
                <w:sz w:val="21"/>
                <w:szCs w:val="21"/>
              </w:rPr>
            </w:pPr>
          </w:p>
          <w:p w:rsidR="00A62104" w:rsidRPr="00BC3382" w:rsidRDefault="00A62104" w:rsidP="00BC3382">
            <w:pPr>
              <w:pStyle w:val="ListParagraph"/>
              <w:numPr>
                <w:ilvl w:val="0"/>
                <w:numId w:val="5"/>
              </w:numPr>
              <w:rPr>
                <w:sz w:val="21"/>
                <w:szCs w:val="21"/>
              </w:rPr>
            </w:pPr>
            <w:r w:rsidRPr="00BC3382">
              <w:rPr>
                <w:sz w:val="21"/>
                <w:szCs w:val="21"/>
              </w:rPr>
              <w:t>Does the center have a functioning staffing plan?</w:t>
            </w:r>
          </w:p>
        </w:tc>
      </w:tr>
      <w:tr w:rsidR="0094269F" w:rsidRPr="00BC3382" w:rsidTr="0094269F">
        <w:tc>
          <w:tcPr>
            <w:tcW w:w="1368" w:type="dxa"/>
            <w:tcBorders>
              <w:bottom w:val="single" w:sz="4" w:space="0" w:color="auto"/>
            </w:tcBorders>
            <w:shd w:val="pct5" w:color="auto" w:fill="auto"/>
          </w:tcPr>
          <w:p w:rsidR="0094269F" w:rsidRPr="00BC3382" w:rsidRDefault="0094269F" w:rsidP="0094269F">
            <w:pPr>
              <w:jc w:val="center"/>
              <w:rPr>
                <w:b/>
                <w:sz w:val="21"/>
                <w:szCs w:val="21"/>
              </w:rPr>
            </w:pPr>
            <w:r w:rsidRPr="00BC3382">
              <w:rPr>
                <w:b/>
                <w:sz w:val="21"/>
                <w:szCs w:val="21"/>
              </w:rPr>
              <w:t>AS2</w:t>
            </w:r>
          </w:p>
        </w:tc>
        <w:tc>
          <w:tcPr>
            <w:tcW w:w="5040" w:type="dxa"/>
            <w:tcBorders>
              <w:bottom w:val="single" w:sz="4" w:space="0" w:color="auto"/>
            </w:tcBorders>
          </w:tcPr>
          <w:p w:rsidR="0094269F" w:rsidRPr="00BC3382" w:rsidRDefault="0094269F" w:rsidP="00D543FD">
            <w:pPr>
              <w:rPr>
                <w:sz w:val="21"/>
                <w:szCs w:val="21"/>
              </w:rPr>
            </w:pPr>
            <w:r w:rsidRPr="00BC3382">
              <w:rPr>
                <w:sz w:val="21"/>
                <w:szCs w:val="21"/>
              </w:rPr>
              <w:t xml:space="preserve">All centers that are currently co-located will be compliant with Alignment of Services criteria no later than July 1, 2015. All WSO centers will have Alignment of Services in place by July 1, 2016. </w:t>
            </w:r>
          </w:p>
        </w:tc>
        <w:tc>
          <w:tcPr>
            <w:tcW w:w="3150" w:type="dxa"/>
            <w:tcBorders>
              <w:bottom w:val="single" w:sz="4" w:space="0" w:color="auto"/>
            </w:tcBorders>
          </w:tcPr>
          <w:p w:rsidR="0094269F" w:rsidRPr="00BC3382" w:rsidRDefault="00BC3382" w:rsidP="00BC3382">
            <w:pPr>
              <w:pStyle w:val="ListParagraph"/>
              <w:numPr>
                <w:ilvl w:val="0"/>
                <w:numId w:val="5"/>
              </w:numPr>
              <w:rPr>
                <w:sz w:val="21"/>
                <w:szCs w:val="21"/>
              </w:rPr>
            </w:pPr>
            <w:r w:rsidRPr="00BC3382">
              <w:rPr>
                <w:sz w:val="21"/>
                <w:szCs w:val="21"/>
              </w:rPr>
              <w:t xml:space="preserve">No action required of customers. </w:t>
            </w:r>
          </w:p>
        </w:tc>
        <w:tc>
          <w:tcPr>
            <w:tcW w:w="3240" w:type="dxa"/>
            <w:tcBorders>
              <w:bottom w:val="single" w:sz="4" w:space="0" w:color="auto"/>
            </w:tcBorders>
          </w:tcPr>
          <w:p w:rsidR="0094269F" w:rsidRPr="00BC3382" w:rsidRDefault="00BC3382" w:rsidP="00BC3382">
            <w:pPr>
              <w:pStyle w:val="ListParagraph"/>
              <w:numPr>
                <w:ilvl w:val="0"/>
                <w:numId w:val="5"/>
              </w:numPr>
              <w:rPr>
                <w:sz w:val="21"/>
                <w:szCs w:val="21"/>
              </w:rPr>
            </w:pPr>
            <w:r w:rsidRPr="00BC3382">
              <w:rPr>
                <w:sz w:val="21"/>
                <w:szCs w:val="21"/>
              </w:rPr>
              <w:t>Is the center compliant with the standard?</w:t>
            </w:r>
          </w:p>
          <w:p w:rsidR="00BC3382" w:rsidRPr="00BC3382" w:rsidRDefault="00BC3382" w:rsidP="00BC3382">
            <w:pPr>
              <w:pStyle w:val="ListParagraph"/>
              <w:numPr>
                <w:ilvl w:val="0"/>
                <w:numId w:val="5"/>
              </w:numPr>
              <w:rPr>
                <w:sz w:val="21"/>
                <w:szCs w:val="21"/>
              </w:rPr>
            </w:pPr>
            <w:r w:rsidRPr="00BC3382">
              <w:rPr>
                <w:sz w:val="21"/>
                <w:szCs w:val="21"/>
              </w:rPr>
              <w:t>If not, what are next steps to meet the standard?</w:t>
            </w:r>
          </w:p>
        </w:tc>
      </w:tr>
      <w:tr w:rsidR="0094269F" w:rsidRPr="00BC3382" w:rsidTr="009865C2">
        <w:tc>
          <w:tcPr>
            <w:tcW w:w="1368" w:type="dxa"/>
            <w:tcBorders>
              <w:bottom w:val="single" w:sz="4" w:space="0" w:color="auto"/>
            </w:tcBorders>
            <w:shd w:val="clear" w:color="auto" w:fill="000000" w:themeFill="text1"/>
          </w:tcPr>
          <w:p w:rsidR="0094269F" w:rsidRPr="00BC3382" w:rsidRDefault="0094269F" w:rsidP="0094269F">
            <w:pPr>
              <w:jc w:val="center"/>
              <w:rPr>
                <w:b/>
                <w:sz w:val="21"/>
                <w:szCs w:val="21"/>
              </w:rPr>
            </w:pPr>
            <w:r w:rsidRPr="00BC3382">
              <w:rPr>
                <w:b/>
                <w:sz w:val="21"/>
                <w:szCs w:val="21"/>
              </w:rPr>
              <w:t>Branding</w:t>
            </w:r>
          </w:p>
        </w:tc>
        <w:tc>
          <w:tcPr>
            <w:tcW w:w="5040" w:type="dxa"/>
            <w:shd w:val="clear" w:color="auto" w:fill="000000" w:themeFill="text1"/>
          </w:tcPr>
          <w:p w:rsidR="0094269F" w:rsidRPr="00BC3382" w:rsidRDefault="0094269F" w:rsidP="0094269F">
            <w:pPr>
              <w:rPr>
                <w:b/>
                <w:sz w:val="21"/>
                <w:szCs w:val="21"/>
              </w:rPr>
            </w:pPr>
          </w:p>
        </w:tc>
        <w:tc>
          <w:tcPr>
            <w:tcW w:w="3150" w:type="dxa"/>
            <w:shd w:val="clear" w:color="auto" w:fill="000000" w:themeFill="text1"/>
          </w:tcPr>
          <w:tbl>
            <w:tblPr>
              <w:tblStyle w:val="TableGrid"/>
              <w:tblW w:w="0" w:type="auto"/>
              <w:tblLayout w:type="fixed"/>
              <w:tblLook w:val="04A0" w:firstRow="1" w:lastRow="0" w:firstColumn="1" w:lastColumn="0" w:noHBand="0" w:noVBand="1"/>
            </w:tblPr>
            <w:tblGrid>
              <w:gridCol w:w="3192"/>
              <w:gridCol w:w="3192"/>
            </w:tblGrid>
            <w:tr w:rsidR="0094269F" w:rsidRPr="00BC3382" w:rsidTr="0094269F">
              <w:tc>
                <w:tcPr>
                  <w:tcW w:w="3192" w:type="dxa"/>
                  <w:shd w:val="clear" w:color="auto" w:fill="000000" w:themeFill="text1"/>
                </w:tcPr>
                <w:p w:rsidR="0094269F" w:rsidRPr="00BC3382" w:rsidRDefault="0094269F" w:rsidP="00BC3382">
                  <w:pPr>
                    <w:pStyle w:val="NoSpacing"/>
                    <w:jc w:val="center"/>
                    <w:rPr>
                      <w:b/>
                      <w:sz w:val="21"/>
                      <w:szCs w:val="21"/>
                    </w:rPr>
                  </w:pPr>
                  <w:r w:rsidRPr="00BC3382">
                    <w:rPr>
                      <w:b/>
                      <w:sz w:val="21"/>
                      <w:szCs w:val="21"/>
                    </w:rPr>
                    <w:t>Customer Experience</w:t>
                  </w:r>
                </w:p>
              </w:tc>
              <w:tc>
                <w:tcPr>
                  <w:tcW w:w="3192" w:type="dxa"/>
                  <w:shd w:val="clear" w:color="auto" w:fill="000000" w:themeFill="text1"/>
                </w:tcPr>
                <w:p w:rsidR="0094269F" w:rsidRPr="00BC3382" w:rsidRDefault="0094269F" w:rsidP="0094269F">
                  <w:pPr>
                    <w:pStyle w:val="NoSpacing"/>
                    <w:jc w:val="center"/>
                    <w:rPr>
                      <w:b/>
                      <w:sz w:val="21"/>
                      <w:szCs w:val="21"/>
                    </w:rPr>
                  </w:pPr>
                  <w:r w:rsidRPr="00BC3382">
                    <w:rPr>
                      <w:b/>
                      <w:sz w:val="21"/>
                      <w:szCs w:val="21"/>
                    </w:rPr>
                    <w:t>Potential Center Considerations</w:t>
                  </w:r>
                </w:p>
              </w:tc>
            </w:tr>
          </w:tbl>
          <w:p w:rsidR="0094269F" w:rsidRPr="00BC3382" w:rsidRDefault="0094269F" w:rsidP="0094269F">
            <w:pPr>
              <w:rPr>
                <w:b/>
                <w:sz w:val="21"/>
                <w:szCs w:val="21"/>
              </w:rPr>
            </w:pPr>
          </w:p>
        </w:tc>
        <w:tc>
          <w:tcPr>
            <w:tcW w:w="3240" w:type="dxa"/>
            <w:shd w:val="clear" w:color="auto" w:fill="000000" w:themeFill="text1"/>
          </w:tcPr>
          <w:tbl>
            <w:tblPr>
              <w:tblStyle w:val="TableGrid"/>
              <w:tblW w:w="0" w:type="auto"/>
              <w:tblLayout w:type="fixed"/>
              <w:tblLook w:val="04A0" w:firstRow="1" w:lastRow="0" w:firstColumn="1" w:lastColumn="0" w:noHBand="0" w:noVBand="1"/>
            </w:tblPr>
            <w:tblGrid>
              <w:gridCol w:w="3192"/>
              <w:gridCol w:w="3192"/>
            </w:tblGrid>
            <w:tr w:rsidR="0094269F" w:rsidRPr="00BC3382" w:rsidTr="0094269F">
              <w:tc>
                <w:tcPr>
                  <w:tcW w:w="3192" w:type="dxa"/>
                  <w:shd w:val="clear" w:color="auto" w:fill="000000" w:themeFill="text1"/>
                </w:tcPr>
                <w:p w:rsidR="0094269F" w:rsidRPr="00BC3382" w:rsidRDefault="00D543FD" w:rsidP="00530B66">
                  <w:pPr>
                    <w:pStyle w:val="NoSpacing"/>
                    <w:rPr>
                      <w:b/>
                      <w:sz w:val="21"/>
                      <w:szCs w:val="21"/>
                    </w:rPr>
                  </w:pPr>
                  <w:r w:rsidRPr="00BC3382">
                    <w:rPr>
                      <w:b/>
                      <w:sz w:val="21"/>
                      <w:szCs w:val="21"/>
                    </w:rPr>
                    <w:t>Potential Considerations</w:t>
                  </w:r>
                </w:p>
              </w:tc>
              <w:tc>
                <w:tcPr>
                  <w:tcW w:w="3192" w:type="dxa"/>
                  <w:shd w:val="clear" w:color="auto" w:fill="000000" w:themeFill="text1"/>
                </w:tcPr>
                <w:p w:rsidR="0094269F" w:rsidRPr="00BC3382" w:rsidRDefault="0094269F" w:rsidP="0094269F">
                  <w:pPr>
                    <w:pStyle w:val="NoSpacing"/>
                    <w:jc w:val="center"/>
                    <w:rPr>
                      <w:sz w:val="21"/>
                      <w:szCs w:val="21"/>
                    </w:rPr>
                  </w:pPr>
                  <w:r w:rsidRPr="00BC3382">
                    <w:rPr>
                      <w:sz w:val="21"/>
                      <w:szCs w:val="21"/>
                    </w:rPr>
                    <w:t>Potential Center Considerations</w:t>
                  </w:r>
                </w:p>
              </w:tc>
            </w:tr>
          </w:tbl>
          <w:p w:rsidR="0094269F" w:rsidRPr="00BC3382" w:rsidRDefault="0094269F" w:rsidP="0094269F">
            <w:pPr>
              <w:rPr>
                <w:sz w:val="21"/>
                <w:szCs w:val="21"/>
              </w:rPr>
            </w:pPr>
          </w:p>
        </w:tc>
      </w:tr>
      <w:tr w:rsidR="0094269F" w:rsidRPr="00BC3382" w:rsidTr="0094269F">
        <w:tc>
          <w:tcPr>
            <w:tcW w:w="1368" w:type="dxa"/>
            <w:shd w:val="pct10" w:color="auto" w:fill="auto"/>
          </w:tcPr>
          <w:p w:rsidR="0094269F" w:rsidRPr="00BC3382" w:rsidRDefault="0094269F" w:rsidP="0094269F">
            <w:pPr>
              <w:jc w:val="center"/>
              <w:rPr>
                <w:b/>
                <w:sz w:val="21"/>
                <w:szCs w:val="21"/>
              </w:rPr>
            </w:pPr>
            <w:r w:rsidRPr="00BC3382">
              <w:rPr>
                <w:b/>
                <w:sz w:val="21"/>
                <w:szCs w:val="21"/>
              </w:rPr>
              <w:t>BR1</w:t>
            </w:r>
          </w:p>
        </w:tc>
        <w:tc>
          <w:tcPr>
            <w:tcW w:w="5040" w:type="dxa"/>
          </w:tcPr>
          <w:p w:rsidR="0094269F" w:rsidRPr="00BC3382" w:rsidRDefault="0094269F" w:rsidP="00D543FD">
            <w:pPr>
              <w:rPr>
                <w:sz w:val="21"/>
                <w:szCs w:val="21"/>
              </w:rPr>
            </w:pPr>
            <w:r w:rsidRPr="00BC3382">
              <w:rPr>
                <w:sz w:val="21"/>
                <w:szCs w:val="21"/>
              </w:rPr>
              <w:t xml:space="preserve">WorkSource Oregon (WSO) is the accepted brand for WorkSource Oregon centers. All centers will adopt and execute this brand, in accordance with the Oregon Workforce Investment Board decisions from September 2007 and December 2008. These (brand standards) will be established no later than July 1, 2016. </w:t>
            </w:r>
          </w:p>
        </w:tc>
        <w:tc>
          <w:tcPr>
            <w:tcW w:w="3150" w:type="dxa"/>
          </w:tcPr>
          <w:p w:rsidR="0094269F" w:rsidRPr="00BC3382" w:rsidRDefault="00BC3382" w:rsidP="00BC3382">
            <w:pPr>
              <w:pStyle w:val="ListParagraph"/>
              <w:numPr>
                <w:ilvl w:val="0"/>
                <w:numId w:val="7"/>
              </w:numPr>
              <w:rPr>
                <w:sz w:val="21"/>
                <w:szCs w:val="21"/>
              </w:rPr>
            </w:pPr>
            <w:r w:rsidRPr="00BC3382">
              <w:rPr>
                <w:sz w:val="21"/>
                <w:szCs w:val="21"/>
              </w:rPr>
              <w:t>Customers will be served consistently anywhere in the state by WSO centers.</w:t>
            </w:r>
          </w:p>
        </w:tc>
        <w:tc>
          <w:tcPr>
            <w:tcW w:w="3240" w:type="dxa"/>
          </w:tcPr>
          <w:p w:rsidR="0094269F" w:rsidRPr="00BC3382" w:rsidRDefault="00BC3382" w:rsidP="00BC3382">
            <w:pPr>
              <w:pStyle w:val="ListParagraph"/>
              <w:numPr>
                <w:ilvl w:val="0"/>
                <w:numId w:val="7"/>
              </w:numPr>
              <w:rPr>
                <w:sz w:val="21"/>
                <w:szCs w:val="21"/>
              </w:rPr>
            </w:pPr>
            <w:r w:rsidRPr="00BC3382">
              <w:rPr>
                <w:sz w:val="21"/>
                <w:szCs w:val="21"/>
              </w:rPr>
              <w:t>Has the center adopted the WSO brand according to OWIB’s September 2007 and December 2008 decisions?</w:t>
            </w:r>
          </w:p>
          <w:p w:rsidR="00743E9D" w:rsidRDefault="00BC3382" w:rsidP="00743E9D">
            <w:pPr>
              <w:pStyle w:val="ListParagraph"/>
              <w:numPr>
                <w:ilvl w:val="0"/>
                <w:numId w:val="7"/>
              </w:numPr>
              <w:rPr>
                <w:sz w:val="21"/>
                <w:szCs w:val="21"/>
              </w:rPr>
            </w:pPr>
            <w:r w:rsidRPr="00BC3382">
              <w:rPr>
                <w:sz w:val="21"/>
                <w:szCs w:val="21"/>
              </w:rPr>
              <w:t>If not, what are the next steps to achieve compliance?</w:t>
            </w:r>
          </w:p>
          <w:p w:rsidR="00743E9D" w:rsidRPr="00743E9D" w:rsidRDefault="00743E9D" w:rsidP="00743E9D">
            <w:pPr>
              <w:pStyle w:val="ListParagraph"/>
              <w:ind w:left="360"/>
              <w:rPr>
                <w:sz w:val="21"/>
                <w:szCs w:val="21"/>
              </w:rPr>
            </w:pPr>
          </w:p>
        </w:tc>
      </w:tr>
      <w:tr w:rsidR="0094269F" w:rsidRPr="00BC3382" w:rsidTr="0094269F">
        <w:tc>
          <w:tcPr>
            <w:tcW w:w="1368" w:type="dxa"/>
            <w:shd w:val="pct10" w:color="auto" w:fill="auto"/>
          </w:tcPr>
          <w:p w:rsidR="0094269F" w:rsidRPr="00C10AB8" w:rsidRDefault="0094269F" w:rsidP="0094269F">
            <w:pPr>
              <w:jc w:val="center"/>
              <w:rPr>
                <w:b/>
                <w:sz w:val="21"/>
                <w:szCs w:val="21"/>
              </w:rPr>
            </w:pPr>
            <w:r w:rsidRPr="00C10AB8">
              <w:rPr>
                <w:b/>
                <w:sz w:val="21"/>
                <w:szCs w:val="21"/>
              </w:rPr>
              <w:lastRenderedPageBreak/>
              <w:t>BR2</w:t>
            </w:r>
          </w:p>
        </w:tc>
        <w:tc>
          <w:tcPr>
            <w:tcW w:w="5040" w:type="dxa"/>
          </w:tcPr>
          <w:p w:rsidR="0094269F" w:rsidRPr="00BC3382" w:rsidRDefault="0094269F" w:rsidP="00D543FD">
            <w:pPr>
              <w:rPr>
                <w:sz w:val="21"/>
                <w:szCs w:val="21"/>
              </w:rPr>
            </w:pPr>
            <w:r w:rsidRPr="00BC3382">
              <w:rPr>
                <w:sz w:val="21"/>
                <w:szCs w:val="21"/>
              </w:rPr>
              <w:t xml:space="preserve">LLTs will establish protocols to ensure that physical structures are kept clean, neat, professional, and reflective of an aligned an integrated environment. These protocols will be established no later than July 1, 2016. </w:t>
            </w:r>
          </w:p>
        </w:tc>
        <w:tc>
          <w:tcPr>
            <w:tcW w:w="3150" w:type="dxa"/>
          </w:tcPr>
          <w:p w:rsidR="0094269F" w:rsidRPr="00970B2E" w:rsidRDefault="00970B2E" w:rsidP="00970B2E">
            <w:pPr>
              <w:pStyle w:val="ListParagraph"/>
              <w:numPr>
                <w:ilvl w:val="0"/>
                <w:numId w:val="8"/>
              </w:numPr>
              <w:rPr>
                <w:sz w:val="21"/>
                <w:szCs w:val="21"/>
              </w:rPr>
            </w:pPr>
            <w:r>
              <w:rPr>
                <w:sz w:val="21"/>
                <w:szCs w:val="21"/>
              </w:rPr>
              <w:t xml:space="preserve">Customers enjoy </w:t>
            </w:r>
            <w:r w:rsidR="0059488D">
              <w:rPr>
                <w:sz w:val="21"/>
                <w:szCs w:val="21"/>
              </w:rPr>
              <w:t>a</w:t>
            </w:r>
            <w:r>
              <w:rPr>
                <w:sz w:val="21"/>
                <w:szCs w:val="21"/>
              </w:rPr>
              <w:t xml:space="preserve"> professional environment at WSO to fulfill their employment goals.</w:t>
            </w:r>
          </w:p>
        </w:tc>
        <w:tc>
          <w:tcPr>
            <w:tcW w:w="3240" w:type="dxa"/>
          </w:tcPr>
          <w:p w:rsidR="0094269F" w:rsidRPr="00D82C3B" w:rsidRDefault="00D82C3B" w:rsidP="00D82C3B">
            <w:pPr>
              <w:pStyle w:val="ListParagraph"/>
              <w:numPr>
                <w:ilvl w:val="0"/>
                <w:numId w:val="8"/>
              </w:numPr>
              <w:rPr>
                <w:sz w:val="21"/>
                <w:szCs w:val="21"/>
              </w:rPr>
            </w:pPr>
            <w:r>
              <w:rPr>
                <w:sz w:val="21"/>
                <w:szCs w:val="21"/>
              </w:rPr>
              <w:t>Are protocols in place and regularly monitored to ensure compliance with the standard?</w:t>
            </w:r>
          </w:p>
        </w:tc>
      </w:tr>
      <w:tr w:rsidR="0094269F" w:rsidRPr="00BC3382" w:rsidTr="0094269F">
        <w:tc>
          <w:tcPr>
            <w:tcW w:w="1368" w:type="dxa"/>
            <w:tcBorders>
              <w:bottom w:val="single" w:sz="4" w:space="0" w:color="auto"/>
            </w:tcBorders>
            <w:shd w:val="pct10" w:color="auto" w:fill="auto"/>
          </w:tcPr>
          <w:p w:rsidR="0094269F" w:rsidRPr="00BC3382" w:rsidRDefault="0094269F" w:rsidP="0094269F">
            <w:pPr>
              <w:jc w:val="center"/>
              <w:rPr>
                <w:b/>
                <w:sz w:val="21"/>
                <w:szCs w:val="21"/>
              </w:rPr>
            </w:pPr>
            <w:r w:rsidRPr="00BC3382">
              <w:rPr>
                <w:b/>
                <w:sz w:val="21"/>
                <w:szCs w:val="21"/>
              </w:rPr>
              <w:t>BR3</w:t>
            </w:r>
          </w:p>
        </w:tc>
        <w:tc>
          <w:tcPr>
            <w:tcW w:w="5040" w:type="dxa"/>
            <w:tcBorders>
              <w:bottom w:val="single" w:sz="4" w:space="0" w:color="auto"/>
            </w:tcBorders>
          </w:tcPr>
          <w:p w:rsidR="009865C2" w:rsidRPr="00BC3382" w:rsidRDefault="0094269F" w:rsidP="00D543FD">
            <w:pPr>
              <w:rPr>
                <w:sz w:val="21"/>
                <w:szCs w:val="21"/>
              </w:rPr>
            </w:pPr>
            <w:r w:rsidRPr="00BC3382">
              <w:rPr>
                <w:sz w:val="21"/>
                <w:szCs w:val="21"/>
              </w:rPr>
              <w:t xml:space="preserve">LLTs will develop center/local area-specific professional standards which include expectations for acceptable work apparel. All sub-contractors providing WSO-funded services through the centers must comply with these standards and any additional local protocols established by LLTs. These will be established no later than July 1, 2016. </w:t>
            </w:r>
          </w:p>
        </w:tc>
        <w:tc>
          <w:tcPr>
            <w:tcW w:w="3150" w:type="dxa"/>
            <w:tcBorders>
              <w:bottom w:val="single" w:sz="4" w:space="0" w:color="auto"/>
            </w:tcBorders>
          </w:tcPr>
          <w:p w:rsidR="0094269F" w:rsidRDefault="00B750A6" w:rsidP="00B750A6">
            <w:pPr>
              <w:pStyle w:val="ListParagraph"/>
              <w:numPr>
                <w:ilvl w:val="0"/>
                <w:numId w:val="9"/>
              </w:numPr>
              <w:rPr>
                <w:sz w:val="21"/>
                <w:szCs w:val="21"/>
              </w:rPr>
            </w:pPr>
            <w:r w:rsidRPr="00B750A6">
              <w:rPr>
                <w:sz w:val="21"/>
                <w:szCs w:val="21"/>
              </w:rPr>
              <w:t>Customers enjoy a professional environment at WSO to fulfill their employment goals.</w:t>
            </w:r>
          </w:p>
          <w:p w:rsidR="00B750A6" w:rsidRPr="00743E9D" w:rsidRDefault="00B750A6" w:rsidP="00743E9D">
            <w:pPr>
              <w:pStyle w:val="ListParagraph"/>
              <w:numPr>
                <w:ilvl w:val="0"/>
                <w:numId w:val="9"/>
              </w:numPr>
              <w:rPr>
                <w:sz w:val="21"/>
                <w:szCs w:val="21"/>
              </w:rPr>
            </w:pPr>
            <w:r>
              <w:rPr>
                <w:sz w:val="21"/>
                <w:szCs w:val="21"/>
              </w:rPr>
              <w:t>Customers observe an example of professionalism in the workplace.</w:t>
            </w:r>
          </w:p>
        </w:tc>
        <w:tc>
          <w:tcPr>
            <w:tcW w:w="3240" w:type="dxa"/>
            <w:tcBorders>
              <w:bottom w:val="single" w:sz="4" w:space="0" w:color="auto"/>
            </w:tcBorders>
          </w:tcPr>
          <w:p w:rsidR="0094269F" w:rsidRPr="00743E9D" w:rsidRDefault="00743E9D" w:rsidP="00743E9D">
            <w:pPr>
              <w:pStyle w:val="ListParagraph"/>
              <w:numPr>
                <w:ilvl w:val="0"/>
                <w:numId w:val="9"/>
              </w:numPr>
              <w:rPr>
                <w:sz w:val="21"/>
                <w:szCs w:val="21"/>
              </w:rPr>
            </w:pPr>
            <w:r w:rsidRPr="00743E9D">
              <w:rPr>
                <w:sz w:val="21"/>
                <w:szCs w:val="21"/>
              </w:rPr>
              <w:t>How does the center define “professional standards”?</w:t>
            </w:r>
          </w:p>
          <w:p w:rsidR="00743E9D" w:rsidRPr="00743E9D" w:rsidRDefault="00743E9D" w:rsidP="00743E9D">
            <w:pPr>
              <w:pStyle w:val="ListParagraph"/>
              <w:numPr>
                <w:ilvl w:val="0"/>
                <w:numId w:val="9"/>
              </w:numPr>
              <w:rPr>
                <w:sz w:val="21"/>
                <w:szCs w:val="21"/>
              </w:rPr>
            </w:pPr>
            <w:r w:rsidRPr="00743E9D">
              <w:rPr>
                <w:sz w:val="21"/>
                <w:szCs w:val="21"/>
              </w:rPr>
              <w:t>Which WSO staff do the standards apply to?</w:t>
            </w:r>
          </w:p>
        </w:tc>
      </w:tr>
      <w:tr w:rsidR="0094269F" w:rsidRPr="00BC3382" w:rsidTr="009865C2">
        <w:tc>
          <w:tcPr>
            <w:tcW w:w="1368" w:type="dxa"/>
            <w:tcBorders>
              <w:bottom w:val="single" w:sz="4" w:space="0" w:color="auto"/>
            </w:tcBorders>
            <w:shd w:val="clear" w:color="auto" w:fill="000000" w:themeFill="text1"/>
          </w:tcPr>
          <w:p w:rsidR="0094269F" w:rsidRPr="00BC3382" w:rsidRDefault="0094269F" w:rsidP="0094269F">
            <w:pPr>
              <w:jc w:val="center"/>
              <w:rPr>
                <w:b/>
                <w:sz w:val="21"/>
                <w:szCs w:val="21"/>
              </w:rPr>
            </w:pPr>
            <w:r w:rsidRPr="00BC3382">
              <w:rPr>
                <w:b/>
                <w:sz w:val="21"/>
                <w:szCs w:val="21"/>
              </w:rPr>
              <w:t>Labor Market Info</w:t>
            </w:r>
          </w:p>
        </w:tc>
        <w:tc>
          <w:tcPr>
            <w:tcW w:w="5040" w:type="dxa"/>
            <w:shd w:val="clear" w:color="auto" w:fill="000000" w:themeFill="text1"/>
          </w:tcPr>
          <w:p w:rsidR="0094269F" w:rsidRPr="00BC3382" w:rsidRDefault="0094269F" w:rsidP="0094269F">
            <w:pPr>
              <w:rPr>
                <w:b/>
                <w:sz w:val="21"/>
                <w:szCs w:val="21"/>
              </w:rPr>
            </w:pPr>
          </w:p>
        </w:tc>
        <w:tc>
          <w:tcPr>
            <w:tcW w:w="3150" w:type="dxa"/>
            <w:shd w:val="clear" w:color="auto" w:fill="000000" w:themeFill="text1"/>
          </w:tcPr>
          <w:tbl>
            <w:tblPr>
              <w:tblStyle w:val="TableGrid"/>
              <w:tblW w:w="0" w:type="auto"/>
              <w:tblLayout w:type="fixed"/>
              <w:tblLook w:val="04A0" w:firstRow="1" w:lastRow="0" w:firstColumn="1" w:lastColumn="0" w:noHBand="0" w:noVBand="1"/>
            </w:tblPr>
            <w:tblGrid>
              <w:gridCol w:w="3192"/>
              <w:gridCol w:w="3192"/>
            </w:tblGrid>
            <w:tr w:rsidR="0094269F" w:rsidRPr="00BC3382" w:rsidTr="0094269F">
              <w:tc>
                <w:tcPr>
                  <w:tcW w:w="3192" w:type="dxa"/>
                  <w:shd w:val="clear" w:color="auto" w:fill="000000" w:themeFill="text1"/>
                </w:tcPr>
                <w:p w:rsidR="0094269F" w:rsidRPr="00BC3382" w:rsidRDefault="0094269F" w:rsidP="0094269F">
                  <w:pPr>
                    <w:pStyle w:val="NoSpacing"/>
                    <w:jc w:val="center"/>
                    <w:rPr>
                      <w:b/>
                      <w:sz w:val="21"/>
                      <w:szCs w:val="21"/>
                    </w:rPr>
                  </w:pPr>
                  <w:r w:rsidRPr="00BC3382">
                    <w:rPr>
                      <w:b/>
                      <w:sz w:val="21"/>
                      <w:szCs w:val="21"/>
                    </w:rPr>
                    <w:t>Customer Experience</w:t>
                  </w:r>
                </w:p>
              </w:tc>
              <w:tc>
                <w:tcPr>
                  <w:tcW w:w="3192" w:type="dxa"/>
                  <w:shd w:val="clear" w:color="auto" w:fill="000000" w:themeFill="text1"/>
                </w:tcPr>
                <w:p w:rsidR="0094269F" w:rsidRPr="00BC3382" w:rsidRDefault="0094269F" w:rsidP="0094269F">
                  <w:pPr>
                    <w:pStyle w:val="NoSpacing"/>
                    <w:jc w:val="center"/>
                    <w:rPr>
                      <w:b/>
                      <w:sz w:val="21"/>
                      <w:szCs w:val="21"/>
                    </w:rPr>
                  </w:pPr>
                  <w:r w:rsidRPr="00BC3382">
                    <w:rPr>
                      <w:b/>
                      <w:sz w:val="21"/>
                      <w:szCs w:val="21"/>
                    </w:rPr>
                    <w:t>Potential Center Considerations</w:t>
                  </w:r>
                </w:p>
              </w:tc>
            </w:tr>
          </w:tbl>
          <w:p w:rsidR="0094269F" w:rsidRPr="00BC3382" w:rsidRDefault="0094269F" w:rsidP="0094269F">
            <w:pPr>
              <w:rPr>
                <w:b/>
                <w:sz w:val="21"/>
                <w:szCs w:val="21"/>
              </w:rPr>
            </w:pPr>
          </w:p>
        </w:tc>
        <w:tc>
          <w:tcPr>
            <w:tcW w:w="3240" w:type="dxa"/>
            <w:shd w:val="clear" w:color="auto" w:fill="000000" w:themeFill="text1"/>
          </w:tcPr>
          <w:tbl>
            <w:tblPr>
              <w:tblStyle w:val="TableGrid"/>
              <w:tblW w:w="0" w:type="auto"/>
              <w:tblLayout w:type="fixed"/>
              <w:tblLook w:val="04A0" w:firstRow="1" w:lastRow="0" w:firstColumn="1" w:lastColumn="0" w:noHBand="0" w:noVBand="1"/>
            </w:tblPr>
            <w:tblGrid>
              <w:gridCol w:w="3192"/>
              <w:gridCol w:w="3192"/>
            </w:tblGrid>
            <w:tr w:rsidR="0094269F" w:rsidRPr="00BC3382" w:rsidTr="0094269F">
              <w:tc>
                <w:tcPr>
                  <w:tcW w:w="3192" w:type="dxa"/>
                  <w:shd w:val="clear" w:color="auto" w:fill="000000" w:themeFill="text1"/>
                </w:tcPr>
                <w:p w:rsidR="0094269F" w:rsidRPr="00BC3382" w:rsidRDefault="00D543FD" w:rsidP="00530B66">
                  <w:pPr>
                    <w:pStyle w:val="NoSpacing"/>
                    <w:jc w:val="center"/>
                    <w:rPr>
                      <w:b/>
                      <w:sz w:val="21"/>
                      <w:szCs w:val="21"/>
                    </w:rPr>
                  </w:pPr>
                  <w:r w:rsidRPr="00BC3382">
                    <w:rPr>
                      <w:b/>
                      <w:sz w:val="21"/>
                      <w:szCs w:val="21"/>
                    </w:rPr>
                    <w:t>Potential Considerations</w:t>
                  </w:r>
                </w:p>
              </w:tc>
              <w:tc>
                <w:tcPr>
                  <w:tcW w:w="3192" w:type="dxa"/>
                  <w:shd w:val="clear" w:color="auto" w:fill="000000" w:themeFill="text1"/>
                </w:tcPr>
                <w:p w:rsidR="0094269F" w:rsidRPr="00BC3382" w:rsidRDefault="0094269F" w:rsidP="0094269F">
                  <w:pPr>
                    <w:pStyle w:val="NoSpacing"/>
                    <w:jc w:val="center"/>
                    <w:rPr>
                      <w:b/>
                      <w:sz w:val="21"/>
                      <w:szCs w:val="21"/>
                    </w:rPr>
                  </w:pPr>
                  <w:r w:rsidRPr="00BC3382">
                    <w:rPr>
                      <w:b/>
                      <w:sz w:val="21"/>
                      <w:szCs w:val="21"/>
                    </w:rPr>
                    <w:t>Potential Center Considerations</w:t>
                  </w:r>
                </w:p>
              </w:tc>
            </w:tr>
          </w:tbl>
          <w:p w:rsidR="0094269F" w:rsidRPr="00BC3382" w:rsidRDefault="0094269F" w:rsidP="0094269F">
            <w:pPr>
              <w:rPr>
                <w:b/>
                <w:sz w:val="21"/>
                <w:szCs w:val="21"/>
              </w:rPr>
            </w:pPr>
          </w:p>
        </w:tc>
      </w:tr>
      <w:tr w:rsidR="0094269F" w:rsidRPr="00BC3382" w:rsidTr="0094269F">
        <w:tc>
          <w:tcPr>
            <w:tcW w:w="1368" w:type="dxa"/>
            <w:shd w:val="pct5" w:color="auto" w:fill="auto"/>
          </w:tcPr>
          <w:p w:rsidR="0094269F" w:rsidRPr="00BC3382" w:rsidRDefault="0094269F" w:rsidP="0094269F">
            <w:pPr>
              <w:jc w:val="center"/>
              <w:rPr>
                <w:b/>
                <w:sz w:val="21"/>
                <w:szCs w:val="21"/>
              </w:rPr>
            </w:pPr>
            <w:r w:rsidRPr="00BC3382">
              <w:rPr>
                <w:b/>
                <w:sz w:val="21"/>
                <w:szCs w:val="21"/>
              </w:rPr>
              <w:t>LMI1</w:t>
            </w:r>
          </w:p>
        </w:tc>
        <w:tc>
          <w:tcPr>
            <w:tcW w:w="5040" w:type="dxa"/>
          </w:tcPr>
          <w:p w:rsidR="0094269F" w:rsidRPr="00BC3382" w:rsidRDefault="0094269F" w:rsidP="00D543FD">
            <w:pPr>
              <w:rPr>
                <w:sz w:val="21"/>
                <w:szCs w:val="21"/>
              </w:rPr>
            </w:pPr>
            <w:r w:rsidRPr="00BC3382">
              <w:rPr>
                <w:sz w:val="21"/>
                <w:szCs w:val="21"/>
              </w:rPr>
              <w:t xml:space="preserve">LMI will inform sector strategies, career planning, training decisions, business engagement and placement services. </w:t>
            </w:r>
          </w:p>
        </w:tc>
        <w:tc>
          <w:tcPr>
            <w:tcW w:w="3150" w:type="dxa"/>
          </w:tcPr>
          <w:p w:rsidR="0094269F" w:rsidRPr="00356164" w:rsidRDefault="00356164" w:rsidP="00356164">
            <w:pPr>
              <w:pStyle w:val="ListParagraph"/>
              <w:numPr>
                <w:ilvl w:val="0"/>
                <w:numId w:val="10"/>
              </w:numPr>
              <w:rPr>
                <w:sz w:val="21"/>
                <w:szCs w:val="21"/>
              </w:rPr>
            </w:pPr>
            <w:r w:rsidRPr="00356164">
              <w:rPr>
                <w:sz w:val="21"/>
                <w:szCs w:val="21"/>
              </w:rPr>
              <w:t>Customers use current economic data to make the best choices possible for their future.</w:t>
            </w:r>
          </w:p>
        </w:tc>
        <w:tc>
          <w:tcPr>
            <w:tcW w:w="3240" w:type="dxa"/>
          </w:tcPr>
          <w:p w:rsidR="0094269F" w:rsidRPr="00356164" w:rsidRDefault="00356164" w:rsidP="00356164">
            <w:pPr>
              <w:pStyle w:val="ListParagraph"/>
              <w:numPr>
                <w:ilvl w:val="0"/>
                <w:numId w:val="10"/>
              </w:numPr>
              <w:rPr>
                <w:sz w:val="21"/>
                <w:szCs w:val="21"/>
              </w:rPr>
            </w:pPr>
            <w:r w:rsidRPr="00356164">
              <w:rPr>
                <w:sz w:val="21"/>
                <w:szCs w:val="21"/>
              </w:rPr>
              <w:t>Are WSO staff trained to interpret and deliver LMI to customers?</w:t>
            </w:r>
          </w:p>
          <w:p w:rsidR="00356164" w:rsidRPr="00356164" w:rsidRDefault="00356164" w:rsidP="00356164">
            <w:pPr>
              <w:pStyle w:val="ListParagraph"/>
              <w:numPr>
                <w:ilvl w:val="0"/>
                <w:numId w:val="10"/>
              </w:numPr>
              <w:rPr>
                <w:sz w:val="21"/>
                <w:szCs w:val="21"/>
              </w:rPr>
            </w:pPr>
            <w:r w:rsidRPr="00356164">
              <w:rPr>
                <w:sz w:val="21"/>
                <w:szCs w:val="21"/>
              </w:rPr>
              <w:t>How might LMI inform sector strategies, career planning, business engagement and placement services?</w:t>
            </w:r>
          </w:p>
        </w:tc>
      </w:tr>
      <w:tr w:rsidR="00CA1B43" w:rsidRPr="00BC3382" w:rsidTr="0094269F">
        <w:tc>
          <w:tcPr>
            <w:tcW w:w="1368" w:type="dxa"/>
            <w:shd w:val="pct5" w:color="auto" w:fill="auto"/>
          </w:tcPr>
          <w:p w:rsidR="00CA1B43" w:rsidRPr="00BC3382" w:rsidRDefault="00CA1B43" w:rsidP="0094269F">
            <w:pPr>
              <w:jc w:val="center"/>
              <w:rPr>
                <w:b/>
                <w:sz w:val="21"/>
                <w:szCs w:val="21"/>
              </w:rPr>
            </w:pPr>
            <w:r w:rsidRPr="00BC3382">
              <w:rPr>
                <w:b/>
                <w:sz w:val="21"/>
                <w:szCs w:val="21"/>
              </w:rPr>
              <w:t>LMI2</w:t>
            </w:r>
          </w:p>
        </w:tc>
        <w:tc>
          <w:tcPr>
            <w:tcW w:w="5040" w:type="dxa"/>
          </w:tcPr>
          <w:p w:rsidR="00CA1B43" w:rsidRPr="00BC3382" w:rsidRDefault="00CA1B43" w:rsidP="00D543FD">
            <w:pPr>
              <w:rPr>
                <w:sz w:val="21"/>
                <w:szCs w:val="21"/>
              </w:rPr>
            </w:pPr>
            <w:r w:rsidRPr="00BC3382">
              <w:rPr>
                <w:sz w:val="21"/>
                <w:szCs w:val="21"/>
              </w:rPr>
              <w:t xml:space="preserve">Staff will demonstrate use of quality data and LMI to inform decisions and provision of core center services and activities. Staff will explain the uses and benefits of LMI-related resources, assist jobseekers in accessing and interpreting tools and data in order to make informed career and education decisions, and will use LMI to coach job seekers toward higher wages. </w:t>
            </w:r>
          </w:p>
        </w:tc>
        <w:tc>
          <w:tcPr>
            <w:tcW w:w="3150" w:type="dxa"/>
          </w:tcPr>
          <w:p w:rsidR="00CA1B43" w:rsidRPr="00356164" w:rsidRDefault="00CA1B43" w:rsidP="00823C06">
            <w:pPr>
              <w:pStyle w:val="ListParagraph"/>
              <w:numPr>
                <w:ilvl w:val="0"/>
                <w:numId w:val="10"/>
              </w:numPr>
              <w:rPr>
                <w:sz w:val="21"/>
                <w:szCs w:val="21"/>
              </w:rPr>
            </w:pPr>
            <w:r w:rsidRPr="00356164">
              <w:rPr>
                <w:sz w:val="21"/>
                <w:szCs w:val="21"/>
              </w:rPr>
              <w:t>Customers use current economic data to make the best choices possible for their future.</w:t>
            </w:r>
          </w:p>
        </w:tc>
        <w:tc>
          <w:tcPr>
            <w:tcW w:w="3240" w:type="dxa"/>
          </w:tcPr>
          <w:p w:rsidR="00CA1B43" w:rsidRPr="00356164" w:rsidRDefault="00CA1B43" w:rsidP="00823C06">
            <w:pPr>
              <w:pStyle w:val="ListParagraph"/>
              <w:numPr>
                <w:ilvl w:val="0"/>
                <w:numId w:val="10"/>
              </w:numPr>
              <w:rPr>
                <w:sz w:val="21"/>
                <w:szCs w:val="21"/>
              </w:rPr>
            </w:pPr>
            <w:r w:rsidRPr="00356164">
              <w:rPr>
                <w:sz w:val="21"/>
                <w:szCs w:val="21"/>
              </w:rPr>
              <w:t>Are WSO staff trained to interpret and deliver LMI to customers?</w:t>
            </w:r>
          </w:p>
          <w:p w:rsidR="00CA1B43" w:rsidRDefault="00CA1B43" w:rsidP="00F7196D">
            <w:pPr>
              <w:pStyle w:val="ListParagraph"/>
              <w:numPr>
                <w:ilvl w:val="0"/>
                <w:numId w:val="10"/>
              </w:numPr>
              <w:rPr>
                <w:sz w:val="21"/>
                <w:szCs w:val="21"/>
              </w:rPr>
            </w:pPr>
            <w:r w:rsidRPr="00356164">
              <w:rPr>
                <w:sz w:val="21"/>
                <w:szCs w:val="21"/>
              </w:rPr>
              <w:t xml:space="preserve">How might LMI inform </w:t>
            </w:r>
            <w:r w:rsidR="00F7196D">
              <w:rPr>
                <w:sz w:val="21"/>
                <w:szCs w:val="21"/>
              </w:rPr>
              <w:t>career and education decisions</w:t>
            </w:r>
            <w:r w:rsidRPr="00356164">
              <w:rPr>
                <w:sz w:val="21"/>
                <w:szCs w:val="21"/>
              </w:rPr>
              <w:t>?</w:t>
            </w:r>
          </w:p>
          <w:p w:rsidR="00F7196D" w:rsidRPr="00356164" w:rsidRDefault="00F7196D" w:rsidP="00F7196D">
            <w:pPr>
              <w:pStyle w:val="ListParagraph"/>
              <w:numPr>
                <w:ilvl w:val="0"/>
                <w:numId w:val="10"/>
              </w:numPr>
              <w:rPr>
                <w:sz w:val="21"/>
                <w:szCs w:val="21"/>
              </w:rPr>
            </w:pPr>
            <w:r>
              <w:rPr>
                <w:sz w:val="21"/>
                <w:szCs w:val="21"/>
              </w:rPr>
              <w:t>How might LMI be used to coach job seekers toward higher wages?</w:t>
            </w:r>
          </w:p>
        </w:tc>
      </w:tr>
      <w:tr w:rsidR="0094269F" w:rsidRPr="00BC3382" w:rsidTr="0094269F">
        <w:tc>
          <w:tcPr>
            <w:tcW w:w="1368" w:type="dxa"/>
            <w:tcBorders>
              <w:bottom w:val="single" w:sz="4" w:space="0" w:color="auto"/>
            </w:tcBorders>
            <w:shd w:val="pct5" w:color="auto" w:fill="auto"/>
          </w:tcPr>
          <w:p w:rsidR="0094269F" w:rsidRPr="00BC3382" w:rsidRDefault="0094269F" w:rsidP="0094269F">
            <w:pPr>
              <w:jc w:val="center"/>
              <w:rPr>
                <w:b/>
                <w:sz w:val="21"/>
                <w:szCs w:val="21"/>
              </w:rPr>
            </w:pPr>
            <w:r w:rsidRPr="00BC3382">
              <w:rPr>
                <w:b/>
                <w:sz w:val="21"/>
                <w:szCs w:val="21"/>
              </w:rPr>
              <w:t>LMI3</w:t>
            </w:r>
          </w:p>
        </w:tc>
        <w:tc>
          <w:tcPr>
            <w:tcW w:w="5040" w:type="dxa"/>
            <w:tcBorders>
              <w:bottom w:val="single" w:sz="4" w:space="0" w:color="auto"/>
            </w:tcBorders>
          </w:tcPr>
          <w:p w:rsidR="00D543FD" w:rsidRPr="00BC3382" w:rsidRDefault="0094269F" w:rsidP="00C10AB8">
            <w:pPr>
              <w:rPr>
                <w:sz w:val="21"/>
                <w:szCs w:val="21"/>
              </w:rPr>
            </w:pPr>
            <w:r w:rsidRPr="00BC3382">
              <w:rPr>
                <w:sz w:val="21"/>
                <w:szCs w:val="21"/>
              </w:rPr>
              <w:t xml:space="preserve">LMI will include information on in-demand industry sectors and occupations, non-traditional employment; information relating to job vacancies; career pathways, job skills necessary to obtain jobs; and local in-demand occupations including the earnings, skill requirements, and opportunities for advancement in such occupations. </w:t>
            </w:r>
          </w:p>
        </w:tc>
        <w:tc>
          <w:tcPr>
            <w:tcW w:w="3150" w:type="dxa"/>
            <w:tcBorders>
              <w:bottom w:val="single" w:sz="4" w:space="0" w:color="auto"/>
            </w:tcBorders>
          </w:tcPr>
          <w:p w:rsidR="0094269F" w:rsidRPr="00CA1B43" w:rsidRDefault="00CA1B43" w:rsidP="00CA1B43">
            <w:pPr>
              <w:pStyle w:val="ListParagraph"/>
              <w:numPr>
                <w:ilvl w:val="0"/>
                <w:numId w:val="11"/>
              </w:numPr>
              <w:rPr>
                <w:sz w:val="21"/>
                <w:szCs w:val="21"/>
              </w:rPr>
            </w:pPr>
            <w:r w:rsidRPr="00CA1B43">
              <w:rPr>
                <w:sz w:val="21"/>
                <w:szCs w:val="21"/>
              </w:rPr>
              <w:t>Customers use current economic data to make the best choices possible for their future</w:t>
            </w:r>
            <w:r w:rsidR="005B2A02">
              <w:rPr>
                <w:sz w:val="21"/>
                <w:szCs w:val="21"/>
              </w:rPr>
              <w:t>.</w:t>
            </w:r>
          </w:p>
        </w:tc>
        <w:tc>
          <w:tcPr>
            <w:tcW w:w="3240" w:type="dxa"/>
            <w:tcBorders>
              <w:bottom w:val="single" w:sz="4" w:space="0" w:color="auto"/>
            </w:tcBorders>
          </w:tcPr>
          <w:p w:rsidR="0094269F" w:rsidRPr="005B2A02" w:rsidRDefault="005B2A02" w:rsidP="005B2A02">
            <w:pPr>
              <w:pStyle w:val="ListParagraph"/>
              <w:numPr>
                <w:ilvl w:val="0"/>
                <w:numId w:val="11"/>
              </w:numPr>
              <w:rPr>
                <w:sz w:val="21"/>
                <w:szCs w:val="21"/>
              </w:rPr>
            </w:pPr>
            <w:r>
              <w:rPr>
                <w:sz w:val="21"/>
                <w:szCs w:val="21"/>
              </w:rPr>
              <w:t xml:space="preserve">Are staff trained to deliver and interpret LMI information and all of its varied </w:t>
            </w:r>
            <w:r w:rsidR="0059488D">
              <w:rPr>
                <w:sz w:val="21"/>
                <w:szCs w:val="21"/>
              </w:rPr>
              <w:t>applications?</w:t>
            </w:r>
            <w:r>
              <w:rPr>
                <w:sz w:val="21"/>
                <w:szCs w:val="21"/>
              </w:rPr>
              <w:t xml:space="preserve"> </w:t>
            </w:r>
          </w:p>
        </w:tc>
      </w:tr>
      <w:tr w:rsidR="0094269F" w:rsidRPr="00BC3382" w:rsidTr="009865C2">
        <w:tc>
          <w:tcPr>
            <w:tcW w:w="1368" w:type="dxa"/>
            <w:tcBorders>
              <w:bottom w:val="single" w:sz="4" w:space="0" w:color="auto"/>
            </w:tcBorders>
            <w:shd w:val="clear" w:color="auto" w:fill="000000" w:themeFill="text1"/>
          </w:tcPr>
          <w:p w:rsidR="0094269F" w:rsidRPr="00BC3382" w:rsidRDefault="0094269F" w:rsidP="0094269F">
            <w:pPr>
              <w:jc w:val="center"/>
              <w:rPr>
                <w:b/>
                <w:sz w:val="21"/>
                <w:szCs w:val="21"/>
              </w:rPr>
            </w:pPr>
            <w:r w:rsidRPr="00BC3382">
              <w:rPr>
                <w:b/>
                <w:sz w:val="21"/>
                <w:szCs w:val="21"/>
              </w:rPr>
              <w:lastRenderedPageBreak/>
              <w:t>Continuity of Service</w:t>
            </w:r>
          </w:p>
        </w:tc>
        <w:tc>
          <w:tcPr>
            <w:tcW w:w="5040" w:type="dxa"/>
            <w:shd w:val="clear" w:color="auto" w:fill="000000" w:themeFill="text1"/>
          </w:tcPr>
          <w:p w:rsidR="0094269F" w:rsidRPr="00BC3382" w:rsidRDefault="0094269F" w:rsidP="0094269F">
            <w:pPr>
              <w:rPr>
                <w:b/>
                <w:sz w:val="21"/>
                <w:szCs w:val="21"/>
              </w:rPr>
            </w:pPr>
          </w:p>
        </w:tc>
        <w:tc>
          <w:tcPr>
            <w:tcW w:w="3150" w:type="dxa"/>
            <w:shd w:val="clear" w:color="auto" w:fill="000000" w:themeFill="text1"/>
          </w:tcPr>
          <w:tbl>
            <w:tblPr>
              <w:tblStyle w:val="TableGrid"/>
              <w:tblW w:w="0" w:type="auto"/>
              <w:tblLayout w:type="fixed"/>
              <w:tblLook w:val="04A0" w:firstRow="1" w:lastRow="0" w:firstColumn="1" w:lastColumn="0" w:noHBand="0" w:noVBand="1"/>
            </w:tblPr>
            <w:tblGrid>
              <w:gridCol w:w="3192"/>
              <w:gridCol w:w="3192"/>
            </w:tblGrid>
            <w:tr w:rsidR="0094269F" w:rsidRPr="00BC3382" w:rsidTr="0094269F">
              <w:tc>
                <w:tcPr>
                  <w:tcW w:w="3192" w:type="dxa"/>
                  <w:shd w:val="clear" w:color="auto" w:fill="000000" w:themeFill="text1"/>
                </w:tcPr>
                <w:p w:rsidR="0094269F" w:rsidRPr="00BC3382" w:rsidRDefault="0094269F" w:rsidP="0094269F">
                  <w:pPr>
                    <w:pStyle w:val="NoSpacing"/>
                    <w:jc w:val="center"/>
                    <w:rPr>
                      <w:b/>
                      <w:sz w:val="21"/>
                      <w:szCs w:val="21"/>
                    </w:rPr>
                  </w:pPr>
                  <w:r w:rsidRPr="00BC3382">
                    <w:rPr>
                      <w:b/>
                      <w:sz w:val="21"/>
                      <w:szCs w:val="21"/>
                    </w:rPr>
                    <w:t>Customer Experience</w:t>
                  </w:r>
                </w:p>
              </w:tc>
              <w:tc>
                <w:tcPr>
                  <w:tcW w:w="3192" w:type="dxa"/>
                  <w:shd w:val="clear" w:color="auto" w:fill="000000" w:themeFill="text1"/>
                </w:tcPr>
                <w:p w:rsidR="0094269F" w:rsidRPr="00BC3382" w:rsidRDefault="0094269F" w:rsidP="0094269F">
                  <w:pPr>
                    <w:pStyle w:val="NoSpacing"/>
                    <w:jc w:val="center"/>
                    <w:rPr>
                      <w:b/>
                      <w:sz w:val="21"/>
                      <w:szCs w:val="21"/>
                    </w:rPr>
                  </w:pPr>
                  <w:r w:rsidRPr="00BC3382">
                    <w:rPr>
                      <w:b/>
                      <w:sz w:val="21"/>
                      <w:szCs w:val="21"/>
                    </w:rPr>
                    <w:t>Potential Center Considerations</w:t>
                  </w:r>
                </w:p>
              </w:tc>
            </w:tr>
          </w:tbl>
          <w:p w:rsidR="0094269F" w:rsidRPr="00BC3382" w:rsidRDefault="0094269F" w:rsidP="0094269F">
            <w:pPr>
              <w:rPr>
                <w:b/>
                <w:sz w:val="21"/>
                <w:szCs w:val="21"/>
              </w:rPr>
            </w:pPr>
          </w:p>
        </w:tc>
        <w:tc>
          <w:tcPr>
            <w:tcW w:w="3240" w:type="dxa"/>
            <w:shd w:val="clear" w:color="auto" w:fill="000000" w:themeFill="text1"/>
          </w:tcPr>
          <w:tbl>
            <w:tblPr>
              <w:tblStyle w:val="TableGrid"/>
              <w:tblW w:w="0" w:type="auto"/>
              <w:tblLayout w:type="fixed"/>
              <w:tblLook w:val="04A0" w:firstRow="1" w:lastRow="0" w:firstColumn="1" w:lastColumn="0" w:noHBand="0" w:noVBand="1"/>
            </w:tblPr>
            <w:tblGrid>
              <w:gridCol w:w="3192"/>
              <w:gridCol w:w="3192"/>
            </w:tblGrid>
            <w:tr w:rsidR="0094269F" w:rsidRPr="00BC3382" w:rsidTr="0094269F">
              <w:tc>
                <w:tcPr>
                  <w:tcW w:w="3192" w:type="dxa"/>
                  <w:shd w:val="clear" w:color="auto" w:fill="000000" w:themeFill="text1"/>
                </w:tcPr>
                <w:p w:rsidR="0094269F" w:rsidRPr="00BC3382" w:rsidRDefault="00D543FD" w:rsidP="00530B66">
                  <w:pPr>
                    <w:pStyle w:val="NoSpacing"/>
                    <w:jc w:val="center"/>
                    <w:rPr>
                      <w:b/>
                      <w:sz w:val="21"/>
                      <w:szCs w:val="21"/>
                    </w:rPr>
                  </w:pPr>
                  <w:r w:rsidRPr="00BC3382">
                    <w:rPr>
                      <w:b/>
                      <w:sz w:val="21"/>
                      <w:szCs w:val="21"/>
                    </w:rPr>
                    <w:t>Potential Considerations</w:t>
                  </w:r>
                </w:p>
              </w:tc>
              <w:tc>
                <w:tcPr>
                  <w:tcW w:w="3192" w:type="dxa"/>
                  <w:shd w:val="clear" w:color="auto" w:fill="000000" w:themeFill="text1"/>
                </w:tcPr>
                <w:p w:rsidR="0094269F" w:rsidRPr="00BC3382" w:rsidRDefault="0094269F" w:rsidP="0094269F">
                  <w:pPr>
                    <w:pStyle w:val="NoSpacing"/>
                    <w:jc w:val="center"/>
                    <w:rPr>
                      <w:b/>
                      <w:sz w:val="21"/>
                      <w:szCs w:val="21"/>
                    </w:rPr>
                  </w:pPr>
                  <w:r w:rsidRPr="00BC3382">
                    <w:rPr>
                      <w:b/>
                      <w:sz w:val="21"/>
                      <w:szCs w:val="21"/>
                    </w:rPr>
                    <w:t>Potential Center Considerations</w:t>
                  </w:r>
                </w:p>
              </w:tc>
            </w:tr>
          </w:tbl>
          <w:p w:rsidR="0094269F" w:rsidRPr="00BC3382" w:rsidRDefault="0094269F" w:rsidP="0094269F">
            <w:pPr>
              <w:rPr>
                <w:b/>
                <w:sz w:val="21"/>
                <w:szCs w:val="21"/>
              </w:rPr>
            </w:pPr>
          </w:p>
        </w:tc>
      </w:tr>
      <w:tr w:rsidR="0094269F" w:rsidRPr="00BC3382" w:rsidTr="0094269F">
        <w:tc>
          <w:tcPr>
            <w:tcW w:w="1368" w:type="dxa"/>
            <w:tcBorders>
              <w:bottom w:val="single" w:sz="4" w:space="0" w:color="auto"/>
            </w:tcBorders>
            <w:shd w:val="pct10" w:color="auto" w:fill="auto"/>
          </w:tcPr>
          <w:p w:rsidR="0094269F" w:rsidRPr="00BC3382" w:rsidRDefault="0094269F" w:rsidP="0094269F">
            <w:pPr>
              <w:jc w:val="center"/>
              <w:rPr>
                <w:b/>
                <w:sz w:val="21"/>
                <w:szCs w:val="21"/>
              </w:rPr>
            </w:pPr>
            <w:r w:rsidRPr="00BC3382">
              <w:rPr>
                <w:b/>
                <w:sz w:val="21"/>
                <w:szCs w:val="21"/>
              </w:rPr>
              <w:t>COS1</w:t>
            </w:r>
          </w:p>
        </w:tc>
        <w:tc>
          <w:tcPr>
            <w:tcW w:w="5040" w:type="dxa"/>
            <w:tcBorders>
              <w:bottom w:val="single" w:sz="4" w:space="0" w:color="auto"/>
            </w:tcBorders>
          </w:tcPr>
          <w:p w:rsidR="0094269F" w:rsidRPr="00BC3382" w:rsidRDefault="0094269F" w:rsidP="00D543FD">
            <w:pPr>
              <w:rPr>
                <w:sz w:val="21"/>
                <w:szCs w:val="21"/>
              </w:rPr>
            </w:pPr>
            <w:r w:rsidRPr="00BC3382">
              <w:rPr>
                <w:sz w:val="21"/>
                <w:szCs w:val="21"/>
              </w:rPr>
              <w:t xml:space="preserve">For customers engaged in Career and/or Training Services, staff will adequately document customer interactions to ensure a continuity of services for customers regardless of which staff assists. Any WSO staff person is expected to be able to pick up where another staff left off at the previous customer engagement. </w:t>
            </w:r>
          </w:p>
        </w:tc>
        <w:tc>
          <w:tcPr>
            <w:tcW w:w="3150" w:type="dxa"/>
            <w:tcBorders>
              <w:bottom w:val="single" w:sz="4" w:space="0" w:color="auto"/>
            </w:tcBorders>
          </w:tcPr>
          <w:p w:rsidR="0094269F" w:rsidRDefault="00C04C71" w:rsidP="00FE7FA5">
            <w:pPr>
              <w:pStyle w:val="ListParagraph"/>
              <w:numPr>
                <w:ilvl w:val="0"/>
                <w:numId w:val="12"/>
              </w:numPr>
              <w:rPr>
                <w:sz w:val="21"/>
                <w:szCs w:val="21"/>
              </w:rPr>
            </w:pPr>
            <w:r>
              <w:rPr>
                <w:sz w:val="21"/>
                <w:szCs w:val="21"/>
              </w:rPr>
              <w:t>Customer should explain their circumstances once to WSO staff.</w:t>
            </w:r>
          </w:p>
          <w:p w:rsidR="00C04C71" w:rsidRPr="00FE7FA5" w:rsidRDefault="00C04C71" w:rsidP="00FE7FA5">
            <w:pPr>
              <w:pStyle w:val="ListParagraph"/>
              <w:numPr>
                <w:ilvl w:val="0"/>
                <w:numId w:val="12"/>
              </w:numPr>
              <w:rPr>
                <w:sz w:val="21"/>
                <w:szCs w:val="21"/>
              </w:rPr>
            </w:pPr>
            <w:r>
              <w:rPr>
                <w:sz w:val="21"/>
                <w:szCs w:val="21"/>
              </w:rPr>
              <w:t>WSO staff document pertinent information so that the customer’s next visit is easily determined by any WSO staff through quality notes in the system.</w:t>
            </w:r>
          </w:p>
        </w:tc>
        <w:tc>
          <w:tcPr>
            <w:tcW w:w="3240" w:type="dxa"/>
            <w:tcBorders>
              <w:bottom w:val="single" w:sz="4" w:space="0" w:color="auto"/>
            </w:tcBorders>
          </w:tcPr>
          <w:p w:rsidR="0094269F" w:rsidRDefault="00C04C71" w:rsidP="00C04C71">
            <w:pPr>
              <w:pStyle w:val="ListParagraph"/>
              <w:numPr>
                <w:ilvl w:val="0"/>
                <w:numId w:val="12"/>
              </w:numPr>
              <w:rPr>
                <w:sz w:val="21"/>
                <w:szCs w:val="21"/>
              </w:rPr>
            </w:pPr>
            <w:r w:rsidRPr="00C04C71">
              <w:rPr>
                <w:sz w:val="21"/>
                <w:szCs w:val="21"/>
              </w:rPr>
              <w:t>Do staff have clear guidance on which customer elements are entered into the appropriate system?</w:t>
            </w:r>
          </w:p>
          <w:p w:rsidR="00C04C71" w:rsidRDefault="00C04C71" w:rsidP="00C04C71">
            <w:pPr>
              <w:pStyle w:val="ListParagraph"/>
              <w:numPr>
                <w:ilvl w:val="0"/>
                <w:numId w:val="12"/>
              </w:numPr>
              <w:rPr>
                <w:sz w:val="21"/>
                <w:szCs w:val="21"/>
              </w:rPr>
            </w:pPr>
            <w:r>
              <w:rPr>
                <w:sz w:val="21"/>
                <w:szCs w:val="21"/>
              </w:rPr>
              <w:t>Are staff in agreement on what constitutes a quality customer tracking note?</w:t>
            </w:r>
          </w:p>
          <w:p w:rsidR="00C04C71" w:rsidRDefault="00C04C71" w:rsidP="00C04C71">
            <w:pPr>
              <w:pStyle w:val="ListParagraph"/>
              <w:numPr>
                <w:ilvl w:val="0"/>
                <w:numId w:val="12"/>
              </w:numPr>
              <w:rPr>
                <w:sz w:val="21"/>
                <w:szCs w:val="21"/>
              </w:rPr>
            </w:pPr>
            <w:r>
              <w:rPr>
                <w:sz w:val="21"/>
                <w:szCs w:val="21"/>
              </w:rPr>
              <w:t>What is a quality customer tracking note?</w:t>
            </w:r>
          </w:p>
          <w:p w:rsidR="00C04C71" w:rsidRPr="00BC3382" w:rsidRDefault="00C04C71" w:rsidP="00C04C71">
            <w:pPr>
              <w:pStyle w:val="ListParagraph"/>
              <w:numPr>
                <w:ilvl w:val="0"/>
                <w:numId w:val="12"/>
              </w:numPr>
              <w:rPr>
                <w:sz w:val="21"/>
                <w:szCs w:val="21"/>
              </w:rPr>
            </w:pPr>
            <w:r>
              <w:rPr>
                <w:sz w:val="21"/>
                <w:szCs w:val="21"/>
              </w:rPr>
              <w:t>Should we develop a process to evaluate customer tracking notes for quality?</w:t>
            </w:r>
          </w:p>
        </w:tc>
      </w:tr>
      <w:tr w:rsidR="0094269F" w:rsidRPr="00BC3382" w:rsidTr="009865C2">
        <w:tc>
          <w:tcPr>
            <w:tcW w:w="1368" w:type="dxa"/>
            <w:tcBorders>
              <w:bottom w:val="single" w:sz="4" w:space="0" w:color="auto"/>
            </w:tcBorders>
            <w:shd w:val="clear" w:color="auto" w:fill="000000" w:themeFill="text1"/>
          </w:tcPr>
          <w:p w:rsidR="0094269F" w:rsidRPr="00BC3382" w:rsidRDefault="009865C2" w:rsidP="009865C2">
            <w:pPr>
              <w:jc w:val="center"/>
              <w:rPr>
                <w:b/>
                <w:sz w:val="21"/>
                <w:szCs w:val="21"/>
              </w:rPr>
            </w:pPr>
            <w:r w:rsidRPr="00BC3382">
              <w:rPr>
                <w:b/>
                <w:sz w:val="21"/>
                <w:szCs w:val="21"/>
              </w:rPr>
              <w:t>Sectors</w:t>
            </w:r>
          </w:p>
        </w:tc>
        <w:tc>
          <w:tcPr>
            <w:tcW w:w="5040" w:type="dxa"/>
            <w:shd w:val="clear" w:color="auto" w:fill="000000" w:themeFill="text1"/>
          </w:tcPr>
          <w:p w:rsidR="0094269F" w:rsidRPr="00BC3382" w:rsidRDefault="0094269F" w:rsidP="0094269F">
            <w:pPr>
              <w:rPr>
                <w:b/>
                <w:sz w:val="21"/>
                <w:szCs w:val="21"/>
              </w:rPr>
            </w:pPr>
          </w:p>
        </w:tc>
        <w:tc>
          <w:tcPr>
            <w:tcW w:w="3150" w:type="dxa"/>
            <w:shd w:val="clear" w:color="auto" w:fill="000000" w:themeFill="text1"/>
          </w:tcPr>
          <w:tbl>
            <w:tblPr>
              <w:tblStyle w:val="TableGrid"/>
              <w:tblW w:w="0" w:type="auto"/>
              <w:tblLayout w:type="fixed"/>
              <w:tblLook w:val="04A0" w:firstRow="1" w:lastRow="0" w:firstColumn="1" w:lastColumn="0" w:noHBand="0" w:noVBand="1"/>
            </w:tblPr>
            <w:tblGrid>
              <w:gridCol w:w="3192"/>
              <w:gridCol w:w="3192"/>
            </w:tblGrid>
            <w:tr w:rsidR="0094269F" w:rsidRPr="00BC3382" w:rsidTr="0094269F">
              <w:tc>
                <w:tcPr>
                  <w:tcW w:w="3192" w:type="dxa"/>
                  <w:shd w:val="clear" w:color="auto" w:fill="000000" w:themeFill="text1"/>
                </w:tcPr>
                <w:p w:rsidR="0094269F" w:rsidRPr="00BC3382" w:rsidRDefault="0094269F" w:rsidP="0094269F">
                  <w:pPr>
                    <w:pStyle w:val="NoSpacing"/>
                    <w:jc w:val="center"/>
                    <w:rPr>
                      <w:b/>
                      <w:sz w:val="21"/>
                      <w:szCs w:val="21"/>
                    </w:rPr>
                  </w:pPr>
                  <w:r w:rsidRPr="00BC3382">
                    <w:rPr>
                      <w:b/>
                      <w:sz w:val="21"/>
                      <w:szCs w:val="21"/>
                    </w:rPr>
                    <w:t>Customer Experience</w:t>
                  </w:r>
                </w:p>
              </w:tc>
              <w:tc>
                <w:tcPr>
                  <w:tcW w:w="3192" w:type="dxa"/>
                  <w:shd w:val="clear" w:color="auto" w:fill="000000" w:themeFill="text1"/>
                </w:tcPr>
                <w:p w:rsidR="0094269F" w:rsidRPr="00BC3382" w:rsidRDefault="0094269F" w:rsidP="0094269F">
                  <w:pPr>
                    <w:pStyle w:val="NoSpacing"/>
                    <w:jc w:val="center"/>
                    <w:rPr>
                      <w:b/>
                      <w:sz w:val="21"/>
                      <w:szCs w:val="21"/>
                    </w:rPr>
                  </w:pPr>
                  <w:r w:rsidRPr="00BC3382">
                    <w:rPr>
                      <w:b/>
                      <w:sz w:val="21"/>
                      <w:szCs w:val="21"/>
                    </w:rPr>
                    <w:t>Potential Center Considerations</w:t>
                  </w:r>
                </w:p>
              </w:tc>
            </w:tr>
          </w:tbl>
          <w:p w:rsidR="0094269F" w:rsidRPr="00BC3382" w:rsidRDefault="0094269F" w:rsidP="0094269F">
            <w:pPr>
              <w:rPr>
                <w:b/>
                <w:sz w:val="21"/>
                <w:szCs w:val="21"/>
              </w:rPr>
            </w:pPr>
          </w:p>
        </w:tc>
        <w:tc>
          <w:tcPr>
            <w:tcW w:w="3240" w:type="dxa"/>
            <w:shd w:val="clear" w:color="auto" w:fill="000000" w:themeFill="text1"/>
          </w:tcPr>
          <w:tbl>
            <w:tblPr>
              <w:tblStyle w:val="TableGrid"/>
              <w:tblW w:w="0" w:type="auto"/>
              <w:tblLayout w:type="fixed"/>
              <w:tblLook w:val="04A0" w:firstRow="1" w:lastRow="0" w:firstColumn="1" w:lastColumn="0" w:noHBand="0" w:noVBand="1"/>
            </w:tblPr>
            <w:tblGrid>
              <w:gridCol w:w="3192"/>
              <w:gridCol w:w="3192"/>
            </w:tblGrid>
            <w:tr w:rsidR="0094269F" w:rsidRPr="00BC3382" w:rsidTr="0094269F">
              <w:tc>
                <w:tcPr>
                  <w:tcW w:w="3192" w:type="dxa"/>
                  <w:shd w:val="clear" w:color="auto" w:fill="000000" w:themeFill="text1"/>
                </w:tcPr>
                <w:p w:rsidR="0094269F" w:rsidRPr="00BC3382" w:rsidRDefault="00D543FD" w:rsidP="00530B66">
                  <w:pPr>
                    <w:pStyle w:val="NoSpacing"/>
                    <w:jc w:val="center"/>
                    <w:rPr>
                      <w:b/>
                      <w:sz w:val="21"/>
                      <w:szCs w:val="21"/>
                    </w:rPr>
                  </w:pPr>
                  <w:r w:rsidRPr="00BC3382">
                    <w:rPr>
                      <w:b/>
                      <w:sz w:val="21"/>
                      <w:szCs w:val="21"/>
                    </w:rPr>
                    <w:t>Potential Considerations</w:t>
                  </w:r>
                </w:p>
              </w:tc>
              <w:tc>
                <w:tcPr>
                  <w:tcW w:w="3192" w:type="dxa"/>
                  <w:shd w:val="clear" w:color="auto" w:fill="000000" w:themeFill="text1"/>
                </w:tcPr>
                <w:p w:rsidR="0094269F" w:rsidRPr="00BC3382" w:rsidRDefault="0094269F" w:rsidP="0094269F">
                  <w:pPr>
                    <w:pStyle w:val="NoSpacing"/>
                    <w:jc w:val="center"/>
                    <w:rPr>
                      <w:b/>
                      <w:sz w:val="21"/>
                      <w:szCs w:val="21"/>
                    </w:rPr>
                  </w:pPr>
                  <w:r w:rsidRPr="00BC3382">
                    <w:rPr>
                      <w:b/>
                      <w:sz w:val="21"/>
                      <w:szCs w:val="21"/>
                    </w:rPr>
                    <w:t>Potential Center Considerations</w:t>
                  </w:r>
                </w:p>
              </w:tc>
            </w:tr>
          </w:tbl>
          <w:p w:rsidR="0094269F" w:rsidRPr="00BC3382" w:rsidRDefault="0094269F" w:rsidP="0094269F">
            <w:pPr>
              <w:rPr>
                <w:b/>
                <w:sz w:val="21"/>
                <w:szCs w:val="21"/>
              </w:rPr>
            </w:pPr>
          </w:p>
        </w:tc>
      </w:tr>
      <w:tr w:rsidR="0094269F" w:rsidRPr="00BC3382" w:rsidTr="0094269F">
        <w:tc>
          <w:tcPr>
            <w:tcW w:w="1368" w:type="dxa"/>
            <w:shd w:val="pct5" w:color="auto" w:fill="auto"/>
          </w:tcPr>
          <w:p w:rsidR="0094269F" w:rsidRPr="00BC3382" w:rsidRDefault="0094269F" w:rsidP="0094269F">
            <w:pPr>
              <w:jc w:val="center"/>
              <w:rPr>
                <w:b/>
                <w:sz w:val="21"/>
                <w:szCs w:val="21"/>
              </w:rPr>
            </w:pPr>
            <w:r w:rsidRPr="00BC3382">
              <w:rPr>
                <w:b/>
                <w:sz w:val="21"/>
                <w:szCs w:val="21"/>
              </w:rPr>
              <w:t>SS1</w:t>
            </w:r>
          </w:p>
        </w:tc>
        <w:tc>
          <w:tcPr>
            <w:tcW w:w="5040" w:type="dxa"/>
          </w:tcPr>
          <w:p w:rsidR="0094269F" w:rsidRPr="00BC3382" w:rsidRDefault="0094269F" w:rsidP="00D543FD">
            <w:pPr>
              <w:rPr>
                <w:sz w:val="21"/>
                <w:szCs w:val="21"/>
              </w:rPr>
            </w:pPr>
            <w:r w:rsidRPr="00BC3382">
              <w:rPr>
                <w:sz w:val="21"/>
                <w:szCs w:val="21"/>
              </w:rPr>
              <w:t xml:space="preserve">Local Boards will identify targeted sectors as part of the planning process. Local Boards will develop service priorities and dedicate resources based on local plans and investment strategies. Strategies by Local Boards will focus on demand-side aspects including connections to economic development and regional priorities and the engagement of employers and industry groups. </w:t>
            </w:r>
          </w:p>
        </w:tc>
        <w:tc>
          <w:tcPr>
            <w:tcW w:w="3150" w:type="dxa"/>
          </w:tcPr>
          <w:p w:rsidR="00743E9D" w:rsidRPr="00743E9D" w:rsidRDefault="006309D9" w:rsidP="00743E9D">
            <w:pPr>
              <w:pStyle w:val="ListParagraph"/>
              <w:numPr>
                <w:ilvl w:val="0"/>
                <w:numId w:val="13"/>
              </w:numPr>
              <w:ind w:left="360"/>
              <w:rPr>
                <w:sz w:val="21"/>
                <w:szCs w:val="21"/>
              </w:rPr>
            </w:pPr>
            <w:r>
              <w:rPr>
                <w:sz w:val="21"/>
                <w:szCs w:val="21"/>
              </w:rPr>
              <w:t>Sector</w:t>
            </w:r>
            <w:r w:rsidR="00743E9D" w:rsidRPr="00743E9D">
              <w:rPr>
                <w:sz w:val="21"/>
                <w:szCs w:val="21"/>
              </w:rPr>
              <w:t xml:space="preserve"> employers will receive a more </w:t>
            </w:r>
            <w:r>
              <w:rPr>
                <w:sz w:val="21"/>
                <w:szCs w:val="21"/>
              </w:rPr>
              <w:t>intense</w:t>
            </w:r>
            <w:r w:rsidR="00743E9D" w:rsidRPr="00743E9D">
              <w:rPr>
                <w:sz w:val="21"/>
                <w:szCs w:val="21"/>
              </w:rPr>
              <w:t xml:space="preserve"> and higher quality service.</w:t>
            </w:r>
          </w:p>
          <w:p w:rsidR="00743E9D" w:rsidRDefault="00743E9D" w:rsidP="00743E9D">
            <w:pPr>
              <w:rPr>
                <w:sz w:val="21"/>
                <w:szCs w:val="21"/>
              </w:rPr>
            </w:pPr>
          </w:p>
          <w:p w:rsidR="00743E9D" w:rsidRPr="00743E9D" w:rsidRDefault="00743E9D" w:rsidP="00743E9D">
            <w:pPr>
              <w:pStyle w:val="ListParagraph"/>
              <w:numPr>
                <w:ilvl w:val="0"/>
                <w:numId w:val="13"/>
              </w:numPr>
              <w:ind w:left="360"/>
              <w:rPr>
                <w:sz w:val="21"/>
                <w:szCs w:val="21"/>
              </w:rPr>
            </w:pPr>
            <w:r w:rsidRPr="00743E9D">
              <w:rPr>
                <w:sz w:val="21"/>
                <w:szCs w:val="21"/>
              </w:rPr>
              <w:t>Job seekers have an opportunity to work in sector partnerships and earn higher wages.</w:t>
            </w:r>
          </w:p>
        </w:tc>
        <w:tc>
          <w:tcPr>
            <w:tcW w:w="3240" w:type="dxa"/>
          </w:tcPr>
          <w:p w:rsidR="0094269F" w:rsidRPr="00530B66" w:rsidRDefault="006309D9" w:rsidP="00530B66">
            <w:pPr>
              <w:pStyle w:val="ListParagraph"/>
              <w:numPr>
                <w:ilvl w:val="0"/>
                <w:numId w:val="13"/>
              </w:numPr>
              <w:ind w:left="360"/>
              <w:rPr>
                <w:sz w:val="21"/>
                <w:szCs w:val="21"/>
              </w:rPr>
            </w:pPr>
            <w:r w:rsidRPr="00530B66">
              <w:rPr>
                <w:sz w:val="21"/>
                <w:szCs w:val="21"/>
              </w:rPr>
              <w:t>Has the board selected targeted sectors?</w:t>
            </w:r>
          </w:p>
          <w:p w:rsidR="00530B66" w:rsidRPr="00530B66" w:rsidRDefault="00530B66" w:rsidP="00530B66">
            <w:pPr>
              <w:ind w:left="-360"/>
              <w:rPr>
                <w:sz w:val="21"/>
                <w:szCs w:val="21"/>
              </w:rPr>
            </w:pPr>
          </w:p>
          <w:p w:rsidR="006309D9" w:rsidRPr="00530B66" w:rsidRDefault="006309D9" w:rsidP="00530B66">
            <w:pPr>
              <w:pStyle w:val="ListParagraph"/>
              <w:numPr>
                <w:ilvl w:val="0"/>
                <w:numId w:val="13"/>
              </w:numPr>
              <w:ind w:left="360"/>
              <w:rPr>
                <w:sz w:val="21"/>
                <w:szCs w:val="21"/>
              </w:rPr>
            </w:pPr>
            <w:r w:rsidRPr="00530B66">
              <w:rPr>
                <w:sz w:val="21"/>
                <w:szCs w:val="21"/>
              </w:rPr>
              <w:t>Has the local board dedicated resources based on local plans and investment strategies?</w:t>
            </w:r>
          </w:p>
        </w:tc>
      </w:tr>
      <w:tr w:rsidR="0094269F" w:rsidRPr="00BC3382" w:rsidTr="0094269F">
        <w:tc>
          <w:tcPr>
            <w:tcW w:w="1368" w:type="dxa"/>
            <w:shd w:val="pct5" w:color="auto" w:fill="auto"/>
          </w:tcPr>
          <w:p w:rsidR="0094269F" w:rsidRPr="00BC3382" w:rsidRDefault="0094269F" w:rsidP="0094269F">
            <w:pPr>
              <w:jc w:val="center"/>
              <w:rPr>
                <w:b/>
                <w:sz w:val="21"/>
                <w:szCs w:val="21"/>
              </w:rPr>
            </w:pPr>
            <w:r w:rsidRPr="00BC3382">
              <w:rPr>
                <w:b/>
                <w:sz w:val="21"/>
                <w:szCs w:val="21"/>
              </w:rPr>
              <w:t>SS2</w:t>
            </w:r>
          </w:p>
        </w:tc>
        <w:tc>
          <w:tcPr>
            <w:tcW w:w="5040" w:type="dxa"/>
          </w:tcPr>
          <w:p w:rsidR="0094269F" w:rsidRPr="00BC3382" w:rsidRDefault="0094269F" w:rsidP="00D543FD">
            <w:pPr>
              <w:rPr>
                <w:sz w:val="21"/>
                <w:szCs w:val="21"/>
              </w:rPr>
            </w:pPr>
            <w:r w:rsidRPr="00BC3382">
              <w:rPr>
                <w:sz w:val="21"/>
                <w:szCs w:val="21"/>
              </w:rPr>
              <w:t xml:space="preserve">Strategies by WSO will focus on the supply-side elements of a sector strategy, utilizing sector-based career pathways and training programs to prepare and connect qualified jobseekers and workers to high-demand sector-based occupations and careers. </w:t>
            </w:r>
          </w:p>
        </w:tc>
        <w:tc>
          <w:tcPr>
            <w:tcW w:w="3150" w:type="dxa"/>
          </w:tcPr>
          <w:p w:rsidR="0094269F" w:rsidRDefault="001A1A5B" w:rsidP="00530B66">
            <w:pPr>
              <w:pStyle w:val="ListParagraph"/>
              <w:numPr>
                <w:ilvl w:val="0"/>
                <w:numId w:val="14"/>
              </w:numPr>
              <w:rPr>
                <w:sz w:val="21"/>
                <w:szCs w:val="21"/>
              </w:rPr>
            </w:pPr>
            <w:r>
              <w:rPr>
                <w:sz w:val="21"/>
                <w:szCs w:val="21"/>
              </w:rPr>
              <w:t>Jobseekers are selected to be one of a few candidates.</w:t>
            </w:r>
          </w:p>
          <w:p w:rsidR="001A1A5B" w:rsidRPr="00530B66" w:rsidRDefault="001A1A5B" w:rsidP="00530B66">
            <w:pPr>
              <w:pStyle w:val="ListParagraph"/>
              <w:numPr>
                <w:ilvl w:val="0"/>
                <w:numId w:val="14"/>
              </w:numPr>
              <w:rPr>
                <w:sz w:val="21"/>
                <w:szCs w:val="21"/>
              </w:rPr>
            </w:pPr>
            <w:r>
              <w:rPr>
                <w:sz w:val="21"/>
                <w:szCs w:val="21"/>
              </w:rPr>
              <w:t>Employers receive highly-qualified candidates to select.</w:t>
            </w:r>
          </w:p>
        </w:tc>
        <w:tc>
          <w:tcPr>
            <w:tcW w:w="3240" w:type="dxa"/>
          </w:tcPr>
          <w:p w:rsidR="0094269F" w:rsidRDefault="001A1A5B" w:rsidP="001A1A5B">
            <w:pPr>
              <w:pStyle w:val="ListParagraph"/>
              <w:numPr>
                <w:ilvl w:val="0"/>
                <w:numId w:val="14"/>
              </w:numPr>
              <w:rPr>
                <w:sz w:val="21"/>
                <w:szCs w:val="21"/>
              </w:rPr>
            </w:pPr>
            <w:r>
              <w:rPr>
                <w:sz w:val="21"/>
                <w:szCs w:val="21"/>
              </w:rPr>
              <w:t>What is the talent supply available to the center?</w:t>
            </w:r>
          </w:p>
          <w:p w:rsidR="001A1A5B" w:rsidRPr="001A1A5B" w:rsidRDefault="001A1A5B" w:rsidP="001A1A5B">
            <w:pPr>
              <w:pStyle w:val="ListParagraph"/>
              <w:numPr>
                <w:ilvl w:val="0"/>
                <w:numId w:val="14"/>
              </w:numPr>
              <w:rPr>
                <w:sz w:val="21"/>
                <w:szCs w:val="21"/>
              </w:rPr>
            </w:pPr>
            <w:r>
              <w:rPr>
                <w:sz w:val="21"/>
                <w:szCs w:val="21"/>
              </w:rPr>
              <w:t>How can we best connect talent with business?</w:t>
            </w:r>
          </w:p>
        </w:tc>
      </w:tr>
    </w:tbl>
    <w:p w:rsidR="0094269F" w:rsidRPr="00BC3382" w:rsidRDefault="0094269F" w:rsidP="0094269F">
      <w:pPr>
        <w:spacing w:after="200" w:line="276" w:lineRule="auto"/>
        <w:rPr>
          <w:sz w:val="21"/>
          <w:szCs w:val="21"/>
        </w:rPr>
      </w:pPr>
    </w:p>
    <w:p w:rsidR="0027724C" w:rsidRPr="000F517D" w:rsidRDefault="0027724C" w:rsidP="00E84BEA">
      <w:pPr>
        <w:pStyle w:val="NoSpacing"/>
      </w:pPr>
    </w:p>
    <w:sectPr w:rsidR="0027724C" w:rsidRPr="000F517D" w:rsidSect="00823C06">
      <w:headerReference w:type="default" r:id="rId11"/>
      <w:footerReference w:type="default" r:id="rId12"/>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C06" w:rsidRDefault="00823C06" w:rsidP="00E919AE">
      <w:r>
        <w:separator/>
      </w:r>
    </w:p>
  </w:endnote>
  <w:endnote w:type="continuationSeparator" w:id="0">
    <w:p w:rsidR="00823C06" w:rsidRDefault="00823C06" w:rsidP="00E9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163702"/>
      <w:docPartObj>
        <w:docPartGallery w:val="Page Numbers (Bottom of Page)"/>
        <w:docPartUnique/>
      </w:docPartObj>
    </w:sdtPr>
    <w:sdtEndPr>
      <w:rPr>
        <w:b/>
        <w:i/>
        <w:noProof/>
        <w:sz w:val="16"/>
        <w:szCs w:val="16"/>
      </w:rPr>
    </w:sdtEndPr>
    <w:sdtContent>
      <w:p w:rsidR="00823C06" w:rsidRDefault="00823C06">
        <w:pPr>
          <w:pStyle w:val="Footer"/>
          <w:jc w:val="center"/>
          <w:rPr>
            <w:noProof/>
            <w:sz w:val="20"/>
            <w:szCs w:val="20"/>
          </w:rPr>
        </w:pPr>
        <w:r w:rsidRPr="0027724C">
          <w:rPr>
            <w:sz w:val="20"/>
            <w:szCs w:val="20"/>
          </w:rPr>
          <w:fldChar w:fldCharType="begin"/>
        </w:r>
        <w:r w:rsidRPr="0027724C">
          <w:rPr>
            <w:sz w:val="20"/>
            <w:szCs w:val="20"/>
          </w:rPr>
          <w:instrText xml:space="preserve"> PAGE   \* MERGEFORMAT </w:instrText>
        </w:r>
        <w:r w:rsidRPr="0027724C">
          <w:rPr>
            <w:sz w:val="20"/>
            <w:szCs w:val="20"/>
          </w:rPr>
          <w:fldChar w:fldCharType="separate"/>
        </w:r>
        <w:r w:rsidR="005E0285">
          <w:rPr>
            <w:noProof/>
            <w:sz w:val="20"/>
            <w:szCs w:val="20"/>
          </w:rPr>
          <w:t>3</w:t>
        </w:r>
        <w:r w:rsidRPr="0027724C">
          <w:rPr>
            <w:noProof/>
            <w:sz w:val="20"/>
            <w:szCs w:val="20"/>
          </w:rPr>
          <w:fldChar w:fldCharType="end"/>
        </w:r>
      </w:p>
      <w:p w:rsidR="00823C06" w:rsidRPr="0027724C" w:rsidRDefault="005E0285" w:rsidP="0027724C">
        <w:pPr>
          <w:pStyle w:val="Footer"/>
          <w:jc w:val="right"/>
          <w:rPr>
            <w:b/>
            <w:i/>
            <w:noProof/>
            <w:sz w:val="16"/>
            <w:szCs w:val="16"/>
          </w:rPr>
        </w:pPr>
      </w:p>
    </w:sdtContent>
  </w:sdt>
  <w:p w:rsidR="00823C06" w:rsidRPr="003F1BCC" w:rsidRDefault="00823C06" w:rsidP="00E84BEA">
    <w:pPr>
      <w:pStyle w:val="Footer"/>
      <w:jc w:val="right"/>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C06" w:rsidRDefault="00823C06" w:rsidP="00E919AE">
      <w:r>
        <w:separator/>
      </w:r>
    </w:p>
  </w:footnote>
  <w:footnote w:type="continuationSeparator" w:id="0">
    <w:p w:rsidR="00823C06" w:rsidRDefault="00823C06" w:rsidP="00E91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C06" w:rsidRPr="00E84BEA" w:rsidRDefault="00EA4ED7" w:rsidP="00E84BEA">
    <w:pPr>
      <w:pStyle w:val="NoSpacing"/>
      <w:jc w:val="right"/>
      <w:rPr>
        <w:b/>
      </w:rPr>
    </w:pPr>
    <w:r w:rsidRPr="00E84BEA">
      <w:rPr>
        <w:b/>
        <w:noProof/>
      </w:rPr>
      <w:drawing>
        <wp:anchor distT="0" distB="0" distL="114300" distR="114300" simplePos="0" relativeHeight="251657216" behindDoc="0" locked="0" layoutInCell="1" allowOverlap="1" wp14:anchorId="2B134794" wp14:editId="1DADC771">
          <wp:simplePos x="0" y="0"/>
          <wp:positionH relativeFrom="column">
            <wp:posOffset>-11430</wp:posOffset>
          </wp:positionH>
          <wp:positionV relativeFrom="paragraph">
            <wp:posOffset>44450</wp:posOffset>
          </wp:positionV>
          <wp:extent cx="911860" cy="300990"/>
          <wp:effectExtent l="0" t="0" r="2540" b="3810"/>
          <wp:wrapNone/>
          <wp:docPr id="1" name="Picture 1" descr="C:\Users\brownrb\Desktop\New WSO log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wnrb\Desktop\New WSO logl.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1860" cy="300990"/>
                  </a:xfrm>
                  <a:prstGeom prst="rect">
                    <a:avLst/>
                  </a:prstGeom>
                  <a:noFill/>
                  <a:ln>
                    <a:noFill/>
                  </a:ln>
                </pic:spPr>
              </pic:pic>
            </a:graphicData>
          </a:graphic>
          <wp14:sizeRelH relativeFrom="page">
            <wp14:pctWidth>0</wp14:pctWidth>
          </wp14:sizeRelH>
          <wp14:sizeRelV relativeFrom="page">
            <wp14:pctHeight>0</wp14:pctHeight>
          </wp14:sizeRelV>
        </wp:anchor>
      </w:drawing>
    </w:r>
    <w:r w:rsidR="00823C06" w:rsidRPr="00E84BEA">
      <w:rPr>
        <w:b/>
      </w:rPr>
      <w:t xml:space="preserve">WorkSource Oregon </w:t>
    </w:r>
  </w:p>
  <w:p w:rsidR="00823C06" w:rsidRPr="00E84BEA" w:rsidRDefault="00823C06" w:rsidP="00E84BEA">
    <w:pPr>
      <w:pStyle w:val="NoSpacing"/>
      <w:pBdr>
        <w:bottom w:val="single" w:sz="4" w:space="1" w:color="auto"/>
      </w:pBdr>
      <w:jc w:val="right"/>
      <w:rPr>
        <w:b/>
      </w:rPr>
    </w:pPr>
    <w:r w:rsidRPr="00E84BEA">
      <w:rPr>
        <w:b/>
      </w:rPr>
      <w:t>Operational Standards Checklist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6913"/>
    <w:multiLevelType w:val="hybridMultilevel"/>
    <w:tmpl w:val="AE5EF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9570A1"/>
    <w:multiLevelType w:val="hybridMultilevel"/>
    <w:tmpl w:val="311A3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5B32EC"/>
    <w:multiLevelType w:val="hybridMultilevel"/>
    <w:tmpl w:val="64F6C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7727E2"/>
    <w:multiLevelType w:val="hybridMultilevel"/>
    <w:tmpl w:val="C1544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0D7FBC"/>
    <w:multiLevelType w:val="hybridMultilevel"/>
    <w:tmpl w:val="59BAD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E13EF2"/>
    <w:multiLevelType w:val="hybridMultilevel"/>
    <w:tmpl w:val="BFEC5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B93B07"/>
    <w:multiLevelType w:val="hybridMultilevel"/>
    <w:tmpl w:val="D1AA2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AE63C3F"/>
    <w:multiLevelType w:val="hybridMultilevel"/>
    <w:tmpl w:val="B9383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6D931C3"/>
    <w:multiLevelType w:val="hybridMultilevel"/>
    <w:tmpl w:val="AE70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BA682C"/>
    <w:multiLevelType w:val="hybridMultilevel"/>
    <w:tmpl w:val="70B0B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2742CE"/>
    <w:multiLevelType w:val="hybridMultilevel"/>
    <w:tmpl w:val="282A3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C504137"/>
    <w:multiLevelType w:val="hybridMultilevel"/>
    <w:tmpl w:val="69EAC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6E76F8E"/>
    <w:multiLevelType w:val="hybridMultilevel"/>
    <w:tmpl w:val="AF88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DF0B15"/>
    <w:multiLevelType w:val="hybridMultilevel"/>
    <w:tmpl w:val="F9861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F6C20C3"/>
    <w:multiLevelType w:val="hybridMultilevel"/>
    <w:tmpl w:val="E362B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2"/>
  </w:num>
  <w:num w:numId="4">
    <w:abstractNumId w:val="9"/>
  </w:num>
  <w:num w:numId="5">
    <w:abstractNumId w:val="5"/>
  </w:num>
  <w:num w:numId="6">
    <w:abstractNumId w:val="12"/>
  </w:num>
  <w:num w:numId="7">
    <w:abstractNumId w:val="11"/>
  </w:num>
  <w:num w:numId="8">
    <w:abstractNumId w:val="1"/>
  </w:num>
  <w:num w:numId="9">
    <w:abstractNumId w:val="6"/>
  </w:num>
  <w:num w:numId="10">
    <w:abstractNumId w:val="3"/>
  </w:num>
  <w:num w:numId="11">
    <w:abstractNumId w:val="13"/>
  </w:num>
  <w:num w:numId="12">
    <w:abstractNumId w:val="7"/>
  </w:num>
  <w:num w:numId="13">
    <w:abstractNumId w:val="8"/>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9AE"/>
    <w:rsid w:val="00052F11"/>
    <w:rsid w:val="000765BA"/>
    <w:rsid w:val="000C4B3D"/>
    <w:rsid w:val="000F517D"/>
    <w:rsid w:val="00102F90"/>
    <w:rsid w:val="00170DA8"/>
    <w:rsid w:val="00196380"/>
    <w:rsid w:val="001A1A5B"/>
    <w:rsid w:val="001A21DF"/>
    <w:rsid w:val="001E445F"/>
    <w:rsid w:val="0022702A"/>
    <w:rsid w:val="00250C97"/>
    <w:rsid w:val="0027724C"/>
    <w:rsid w:val="002809CE"/>
    <w:rsid w:val="002C2B07"/>
    <w:rsid w:val="00311B25"/>
    <w:rsid w:val="003359F6"/>
    <w:rsid w:val="00356164"/>
    <w:rsid w:val="0039466C"/>
    <w:rsid w:val="003D0D37"/>
    <w:rsid w:val="003E7093"/>
    <w:rsid w:val="003F1BCC"/>
    <w:rsid w:val="00447DED"/>
    <w:rsid w:val="004605FA"/>
    <w:rsid w:val="004A6900"/>
    <w:rsid w:val="00504902"/>
    <w:rsid w:val="00525465"/>
    <w:rsid w:val="00530B66"/>
    <w:rsid w:val="005677C2"/>
    <w:rsid w:val="0059488D"/>
    <w:rsid w:val="005B2A02"/>
    <w:rsid w:val="005E0285"/>
    <w:rsid w:val="005E6664"/>
    <w:rsid w:val="00607D65"/>
    <w:rsid w:val="006309D9"/>
    <w:rsid w:val="00672C20"/>
    <w:rsid w:val="00680F45"/>
    <w:rsid w:val="00697C84"/>
    <w:rsid w:val="006B682C"/>
    <w:rsid w:val="006D7B94"/>
    <w:rsid w:val="0072732F"/>
    <w:rsid w:val="00743E9D"/>
    <w:rsid w:val="00783F86"/>
    <w:rsid w:val="00823C06"/>
    <w:rsid w:val="0083466A"/>
    <w:rsid w:val="00846004"/>
    <w:rsid w:val="008D7A1F"/>
    <w:rsid w:val="008E7DF1"/>
    <w:rsid w:val="008F2085"/>
    <w:rsid w:val="008F6640"/>
    <w:rsid w:val="00915C0C"/>
    <w:rsid w:val="0094269F"/>
    <w:rsid w:val="00970B2E"/>
    <w:rsid w:val="009865C2"/>
    <w:rsid w:val="00A272D2"/>
    <w:rsid w:val="00A47BB0"/>
    <w:rsid w:val="00A57A5A"/>
    <w:rsid w:val="00A62104"/>
    <w:rsid w:val="00A85A53"/>
    <w:rsid w:val="00AC6991"/>
    <w:rsid w:val="00AD38E1"/>
    <w:rsid w:val="00B32CBC"/>
    <w:rsid w:val="00B32DFC"/>
    <w:rsid w:val="00B457F8"/>
    <w:rsid w:val="00B750A6"/>
    <w:rsid w:val="00BA32ED"/>
    <w:rsid w:val="00BC3382"/>
    <w:rsid w:val="00C04C71"/>
    <w:rsid w:val="00C10AB8"/>
    <w:rsid w:val="00C51617"/>
    <w:rsid w:val="00C51FDF"/>
    <w:rsid w:val="00CA1B43"/>
    <w:rsid w:val="00CF5D82"/>
    <w:rsid w:val="00CF7A12"/>
    <w:rsid w:val="00D17DB6"/>
    <w:rsid w:val="00D21B7D"/>
    <w:rsid w:val="00D2535F"/>
    <w:rsid w:val="00D36B8F"/>
    <w:rsid w:val="00D42E2B"/>
    <w:rsid w:val="00D543FD"/>
    <w:rsid w:val="00D731B8"/>
    <w:rsid w:val="00D82C3B"/>
    <w:rsid w:val="00D96E8C"/>
    <w:rsid w:val="00DA7770"/>
    <w:rsid w:val="00DD6B73"/>
    <w:rsid w:val="00E212AE"/>
    <w:rsid w:val="00E2536F"/>
    <w:rsid w:val="00E27DA0"/>
    <w:rsid w:val="00E30D9E"/>
    <w:rsid w:val="00E80E58"/>
    <w:rsid w:val="00E84BEA"/>
    <w:rsid w:val="00E919AE"/>
    <w:rsid w:val="00EA4ED7"/>
    <w:rsid w:val="00EC3F37"/>
    <w:rsid w:val="00F02B97"/>
    <w:rsid w:val="00F7196D"/>
    <w:rsid w:val="00F94BB5"/>
    <w:rsid w:val="00FE2B9C"/>
    <w:rsid w:val="00FE7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FD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9AE"/>
    <w:pPr>
      <w:tabs>
        <w:tab w:val="center" w:pos="4680"/>
        <w:tab w:val="right" w:pos="9360"/>
      </w:tabs>
    </w:pPr>
  </w:style>
  <w:style w:type="character" w:customStyle="1" w:styleId="HeaderChar">
    <w:name w:val="Header Char"/>
    <w:basedOn w:val="DefaultParagraphFont"/>
    <w:link w:val="Header"/>
    <w:uiPriority w:val="99"/>
    <w:rsid w:val="00E919AE"/>
  </w:style>
  <w:style w:type="paragraph" w:styleId="Footer">
    <w:name w:val="footer"/>
    <w:basedOn w:val="Normal"/>
    <w:link w:val="FooterChar"/>
    <w:uiPriority w:val="99"/>
    <w:unhideWhenUsed/>
    <w:rsid w:val="00E919AE"/>
    <w:pPr>
      <w:tabs>
        <w:tab w:val="center" w:pos="4680"/>
        <w:tab w:val="right" w:pos="9360"/>
      </w:tabs>
    </w:pPr>
  </w:style>
  <w:style w:type="character" w:customStyle="1" w:styleId="FooterChar">
    <w:name w:val="Footer Char"/>
    <w:basedOn w:val="DefaultParagraphFont"/>
    <w:link w:val="Footer"/>
    <w:uiPriority w:val="99"/>
    <w:rsid w:val="00E919AE"/>
  </w:style>
  <w:style w:type="paragraph" w:styleId="NoSpacing">
    <w:name w:val="No Spacing"/>
    <w:link w:val="NoSpacingChar"/>
    <w:uiPriority w:val="1"/>
    <w:qFormat/>
    <w:rsid w:val="00E84BEA"/>
    <w:pPr>
      <w:spacing w:after="0" w:line="240" w:lineRule="auto"/>
    </w:pPr>
  </w:style>
  <w:style w:type="table" w:styleId="TableGrid">
    <w:name w:val="Table Grid"/>
    <w:basedOn w:val="TableNormal"/>
    <w:uiPriority w:val="59"/>
    <w:rsid w:val="00E84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382"/>
    <w:pPr>
      <w:ind w:left="720"/>
      <w:contextualSpacing/>
    </w:pPr>
  </w:style>
  <w:style w:type="paragraph" w:styleId="PlainText">
    <w:name w:val="Plain Text"/>
    <w:basedOn w:val="Normal"/>
    <w:link w:val="PlainTextChar"/>
    <w:uiPriority w:val="99"/>
    <w:semiHidden/>
    <w:unhideWhenUsed/>
    <w:rsid w:val="00CF5D82"/>
    <w:rPr>
      <w:rFonts w:ascii="Consolas" w:hAnsi="Consolas" w:cs="Consolas"/>
      <w:sz w:val="21"/>
      <w:szCs w:val="21"/>
    </w:rPr>
  </w:style>
  <w:style w:type="character" w:customStyle="1" w:styleId="PlainTextChar">
    <w:name w:val="Plain Text Char"/>
    <w:basedOn w:val="DefaultParagraphFont"/>
    <w:link w:val="PlainText"/>
    <w:uiPriority w:val="99"/>
    <w:semiHidden/>
    <w:rsid w:val="00CF5D82"/>
    <w:rPr>
      <w:rFonts w:ascii="Consolas" w:hAnsi="Consolas" w:cs="Consolas"/>
      <w:sz w:val="21"/>
      <w:szCs w:val="21"/>
    </w:rPr>
  </w:style>
  <w:style w:type="character" w:customStyle="1" w:styleId="NoSpacingChar">
    <w:name w:val="No Spacing Char"/>
    <w:basedOn w:val="DefaultParagraphFont"/>
    <w:link w:val="NoSpacing"/>
    <w:uiPriority w:val="1"/>
    <w:rsid w:val="00823C06"/>
  </w:style>
  <w:style w:type="paragraph" w:styleId="BalloonText">
    <w:name w:val="Balloon Text"/>
    <w:basedOn w:val="Normal"/>
    <w:link w:val="BalloonTextChar"/>
    <w:uiPriority w:val="99"/>
    <w:semiHidden/>
    <w:unhideWhenUsed/>
    <w:rsid w:val="00823C06"/>
    <w:rPr>
      <w:rFonts w:ascii="Tahoma" w:hAnsi="Tahoma" w:cs="Tahoma"/>
      <w:sz w:val="16"/>
      <w:szCs w:val="16"/>
    </w:rPr>
  </w:style>
  <w:style w:type="character" w:customStyle="1" w:styleId="BalloonTextChar">
    <w:name w:val="Balloon Text Char"/>
    <w:basedOn w:val="DefaultParagraphFont"/>
    <w:link w:val="BalloonText"/>
    <w:uiPriority w:val="99"/>
    <w:semiHidden/>
    <w:rsid w:val="00823C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FD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9AE"/>
    <w:pPr>
      <w:tabs>
        <w:tab w:val="center" w:pos="4680"/>
        <w:tab w:val="right" w:pos="9360"/>
      </w:tabs>
    </w:pPr>
  </w:style>
  <w:style w:type="character" w:customStyle="1" w:styleId="HeaderChar">
    <w:name w:val="Header Char"/>
    <w:basedOn w:val="DefaultParagraphFont"/>
    <w:link w:val="Header"/>
    <w:uiPriority w:val="99"/>
    <w:rsid w:val="00E919AE"/>
  </w:style>
  <w:style w:type="paragraph" w:styleId="Footer">
    <w:name w:val="footer"/>
    <w:basedOn w:val="Normal"/>
    <w:link w:val="FooterChar"/>
    <w:uiPriority w:val="99"/>
    <w:unhideWhenUsed/>
    <w:rsid w:val="00E919AE"/>
    <w:pPr>
      <w:tabs>
        <w:tab w:val="center" w:pos="4680"/>
        <w:tab w:val="right" w:pos="9360"/>
      </w:tabs>
    </w:pPr>
  </w:style>
  <w:style w:type="character" w:customStyle="1" w:styleId="FooterChar">
    <w:name w:val="Footer Char"/>
    <w:basedOn w:val="DefaultParagraphFont"/>
    <w:link w:val="Footer"/>
    <w:uiPriority w:val="99"/>
    <w:rsid w:val="00E919AE"/>
  </w:style>
  <w:style w:type="paragraph" w:styleId="NoSpacing">
    <w:name w:val="No Spacing"/>
    <w:link w:val="NoSpacingChar"/>
    <w:uiPriority w:val="1"/>
    <w:qFormat/>
    <w:rsid w:val="00E84BEA"/>
    <w:pPr>
      <w:spacing w:after="0" w:line="240" w:lineRule="auto"/>
    </w:pPr>
  </w:style>
  <w:style w:type="table" w:styleId="TableGrid">
    <w:name w:val="Table Grid"/>
    <w:basedOn w:val="TableNormal"/>
    <w:uiPriority w:val="59"/>
    <w:rsid w:val="00E84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382"/>
    <w:pPr>
      <w:ind w:left="720"/>
      <w:contextualSpacing/>
    </w:pPr>
  </w:style>
  <w:style w:type="paragraph" w:styleId="PlainText">
    <w:name w:val="Plain Text"/>
    <w:basedOn w:val="Normal"/>
    <w:link w:val="PlainTextChar"/>
    <w:uiPriority w:val="99"/>
    <w:semiHidden/>
    <w:unhideWhenUsed/>
    <w:rsid w:val="00CF5D82"/>
    <w:rPr>
      <w:rFonts w:ascii="Consolas" w:hAnsi="Consolas" w:cs="Consolas"/>
      <w:sz w:val="21"/>
      <w:szCs w:val="21"/>
    </w:rPr>
  </w:style>
  <w:style w:type="character" w:customStyle="1" w:styleId="PlainTextChar">
    <w:name w:val="Plain Text Char"/>
    <w:basedOn w:val="DefaultParagraphFont"/>
    <w:link w:val="PlainText"/>
    <w:uiPriority w:val="99"/>
    <w:semiHidden/>
    <w:rsid w:val="00CF5D82"/>
    <w:rPr>
      <w:rFonts w:ascii="Consolas" w:hAnsi="Consolas" w:cs="Consolas"/>
      <w:sz w:val="21"/>
      <w:szCs w:val="21"/>
    </w:rPr>
  </w:style>
  <w:style w:type="character" w:customStyle="1" w:styleId="NoSpacingChar">
    <w:name w:val="No Spacing Char"/>
    <w:basedOn w:val="DefaultParagraphFont"/>
    <w:link w:val="NoSpacing"/>
    <w:uiPriority w:val="1"/>
    <w:rsid w:val="00823C06"/>
  </w:style>
  <w:style w:type="paragraph" w:styleId="BalloonText">
    <w:name w:val="Balloon Text"/>
    <w:basedOn w:val="Normal"/>
    <w:link w:val="BalloonTextChar"/>
    <w:uiPriority w:val="99"/>
    <w:semiHidden/>
    <w:unhideWhenUsed/>
    <w:rsid w:val="00823C06"/>
    <w:rPr>
      <w:rFonts w:ascii="Tahoma" w:hAnsi="Tahoma" w:cs="Tahoma"/>
      <w:sz w:val="16"/>
      <w:szCs w:val="16"/>
    </w:rPr>
  </w:style>
  <w:style w:type="character" w:customStyle="1" w:styleId="BalloonTextChar">
    <w:name w:val="Balloon Text Char"/>
    <w:basedOn w:val="DefaultParagraphFont"/>
    <w:link w:val="BalloonText"/>
    <w:uiPriority w:val="99"/>
    <w:semiHidden/>
    <w:rsid w:val="00823C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D6D3C6-912B-48A2-8D2C-CA04365AC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5818</Words>
  <Characters>33169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Worksource oregon                                                                                  operational standards                                                                    implementation Checklist</vt:lpstr>
    </vt:vector>
  </TitlesOfParts>
  <Company>Oregon Employment Department</Company>
  <LinksUpToDate>false</LinksUpToDate>
  <CharactersWithSpaces>38910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Worksource oregon                                                                                  operational standards                                                                    implementation Checklist</dc:title>
  <dc:creator>BROWN Robert B</dc:creator>
  <cp:lastModifiedBy>BROWN Robert B</cp:lastModifiedBy>
  <cp:revision>2</cp:revision>
  <cp:lastPrinted>2015-05-07T17:18:00Z</cp:lastPrinted>
  <dcterms:created xsi:type="dcterms:W3CDTF">2015-05-15T16:54:00Z</dcterms:created>
  <dcterms:modified xsi:type="dcterms:W3CDTF">2015-05-15T16:54:00Z</dcterms:modified>
</cp:coreProperties>
</file>